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588" w:right="2514"/>
        <w:jc w:val="center"/>
      </w:pPr>
      <w:bookmarkStart w:name="The Village of Nelsonville Board of Trus" w:id="1"/>
      <w:bookmarkEnd w:id="1"/>
      <w:r>
        <w:rPr>
          <w:b w:val="0"/>
        </w:rPr>
      </w:r>
      <w:r>
        <w:rPr/>
        <w:t>The</w:t>
      </w:r>
      <w:r>
        <w:rPr>
          <w:spacing w:val="-15"/>
        </w:rPr>
        <w:t> </w:t>
      </w:r>
      <w:r>
        <w:rPr/>
        <w:t>Village</w:t>
      </w:r>
      <w:r>
        <w:rPr>
          <w:spacing w:val="-15"/>
        </w:rPr>
        <w:t> </w:t>
      </w:r>
      <w:r>
        <w:rPr/>
        <w:t>of</w:t>
      </w:r>
      <w:r>
        <w:rPr>
          <w:spacing w:val="-14"/>
        </w:rPr>
        <w:t> </w:t>
      </w:r>
      <w:r>
        <w:rPr/>
        <w:t>Nelsonville</w:t>
      </w:r>
      <w:r>
        <w:rPr>
          <w:spacing w:val="-15"/>
        </w:rPr>
        <w:t> </w:t>
      </w:r>
      <w:r>
        <w:rPr/>
        <w:t>Board</w:t>
      </w:r>
      <w:r>
        <w:rPr>
          <w:spacing w:val="-10"/>
        </w:rPr>
        <w:t> </w:t>
      </w:r>
      <w:r>
        <w:rPr/>
        <w:t>of</w:t>
      </w:r>
      <w:r>
        <w:rPr>
          <w:spacing w:val="-14"/>
        </w:rPr>
        <w:t> </w:t>
      </w:r>
      <w:r>
        <w:rPr/>
        <w:t>Trustees Meeting Minutes</w:t>
      </w:r>
    </w:p>
    <w:p>
      <w:pPr>
        <w:spacing w:before="0"/>
        <w:ind w:left="2582" w:right="2514" w:firstLine="0"/>
        <w:jc w:val="center"/>
        <w:rPr>
          <w:b/>
          <w:sz w:val="24"/>
        </w:rPr>
      </w:pPr>
      <w:r>
        <w:rPr>
          <w:b/>
          <w:sz w:val="24"/>
        </w:rPr>
        <w:t>Tuesday,</w:t>
      </w:r>
      <w:r>
        <w:rPr>
          <w:b/>
          <w:spacing w:val="-4"/>
          <w:sz w:val="24"/>
        </w:rPr>
        <w:t> </w:t>
      </w:r>
      <w:r>
        <w:rPr>
          <w:b/>
          <w:sz w:val="24"/>
        </w:rPr>
        <w:t>February</w:t>
      </w:r>
      <w:r>
        <w:rPr>
          <w:b/>
          <w:spacing w:val="-3"/>
          <w:sz w:val="24"/>
        </w:rPr>
        <w:t> </w:t>
      </w:r>
      <w:r>
        <w:rPr>
          <w:b/>
          <w:sz w:val="24"/>
        </w:rPr>
        <w:t>21,</w:t>
      </w:r>
      <w:r>
        <w:rPr>
          <w:b/>
          <w:spacing w:val="-3"/>
          <w:sz w:val="24"/>
        </w:rPr>
        <w:t> </w:t>
      </w:r>
      <w:r>
        <w:rPr>
          <w:b/>
          <w:spacing w:val="-4"/>
          <w:sz w:val="24"/>
        </w:rPr>
        <w:t>2023</w:t>
      </w:r>
    </w:p>
    <w:p>
      <w:pPr>
        <w:pStyle w:val="BodyText"/>
        <w:rPr>
          <w:b/>
          <w:sz w:val="26"/>
        </w:rPr>
      </w:pPr>
    </w:p>
    <w:p>
      <w:pPr>
        <w:pStyle w:val="BodyText"/>
        <w:rPr>
          <w:b/>
          <w:sz w:val="22"/>
        </w:rPr>
      </w:pPr>
    </w:p>
    <w:p>
      <w:pPr>
        <w:pStyle w:val="BodyText"/>
        <w:ind w:left="240" w:right="203"/>
      </w:pPr>
      <w:r>
        <w:rPr/>
        <w:t>The</w:t>
      </w:r>
      <w:r>
        <w:rPr>
          <w:spacing w:val="-9"/>
        </w:rPr>
        <w:t> </w:t>
      </w:r>
      <w:r>
        <w:rPr/>
        <w:t>Village</w:t>
      </w:r>
      <w:r>
        <w:rPr>
          <w:spacing w:val="-7"/>
        </w:rPr>
        <w:t> </w:t>
      </w:r>
      <w:r>
        <w:rPr/>
        <w:t>of</w:t>
      </w:r>
      <w:r>
        <w:rPr>
          <w:spacing w:val="-9"/>
        </w:rPr>
        <w:t> </w:t>
      </w:r>
      <w:r>
        <w:rPr/>
        <w:t>Nelsonville</w:t>
      </w:r>
      <w:r>
        <w:rPr>
          <w:spacing w:val="-9"/>
        </w:rPr>
        <w:t> </w:t>
      </w:r>
      <w:r>
        <w:rPr/>
        <w:t>Board</w:t>
      </w:r>
      <w:r>
        <w:rPr>
          <w:spacing w:val="-6"/>
        </w:rPr>
        <w:t> </w:t>
      </w:r>
      <w:r>
        <w:rPr/>
        <w:t>of</w:t>
      </w:r>
      <w:r>
        <w:rPr>
          <w:spacing w:val="-7"/>
        </w:rPr>
        <w:t> </w:t>
      </w:r>
      <w:r>
        <w:rPr/>
        <w:t>Trustees,</w:t>
      </w:r>
      <w:r>
        <w:rPr>
          <w:spacing w:val="-6"/>
        </w:rPr>
        <w:t> </w:t>
      </w:r>
      <w:r>
        <w:rPr/>
        <w:t>met</w:t>
      </w:r>
      <w:r>
        <w:rPr>
          <w:spacing w:val="-1"/>
        </w:rPr>
        <w:t> </w:t>
      </w:r>
      <w:r>
        <w:rPr/>
        <w:t>at</w:t>
      </w:r>
      <w:r>
        <w:rPr>
          <w:spacing w:val="-5"/>
        </w:rPr>
        <w:t> </w:t>
      </w:r>
      <w:r>
        <w:rPr/>
        <w:t>7:30pm,</w:t>
      </w:r>
      <w:r>
        <w:rPr>
          <w:spacing w:val="-6"/>
        </w:rPr>
        <w:t> </w:t>
      </w:r>
      <w:r>
        <w:rPr/>
        <w:t>on</w:t>
      </w:r>
      <w:r>
        <w:rPr>
          <w:spacing w:val="-6"/>
        </w:rPr>
        <w:t> </w:t>
      </w:r>
      <w:r>
        <w:rPr/>
        <w:t>Tuesday,</w:t>
      </w:r>
      <w:r>
        <w:rPr>
          <w:spacing w:val="-3"/>
        </w:rPr>
        <w:t> </w:t>
      </w:r>
      <w:r>
        <w:rPr/>
        <w:t>February</w:t>
      </w:r>
      <w:r>
        <w:rPr>
          <w:spacing w:val="-6"/>
        </w:rPr>
        <w:t> </w:t>
      </w:r>
      <w:r>
        <w:rPr/>
        <w:t>21,</w:t>
      </w:r>
      <w:r>
        <w:rPr>
          <w:spacing w:val="-6"/>
        </w:rPr>
        <w:t> </w:t>
      </w:r>
      <w:r>
        <w:rPr/>
        <w:t>2023, for their regular meeting, with Mayor Winward presiding, Trustees Campanile, Maloney, Moroney and Zhynovitch present.</w:t>
      </w:r>
    </w:p>
    <w:p>
      <w:pPr>
        <w:pStyle w:val="BodyText"/>
      </w:pPr>
    </w:p>
    <w:p>
      <w:pPr>
        <w:pStyle w:val="Heading1"/>
      </w:pPr>
      <w:bookmarkStart w:name="Pledge to the Flag" w:id="2"/>
      <w:bookmarkEnd w:id="2"/>
      <w:r>
        <w:rPr>
          <w:b w:val="0"/>
        </w:rPr>
      </w:r>
      <w:r>
        <w:rPr/>
        <w:t>Pledge</w:t>
      </w:r>
      <w:r>
        <w:rPr>
          <w:spacing w:val="-7"/>
        </w:rPr>
        <w:t> </w:t>
      </w:r>
      <w:r>
        <w:rPr/>
        <w:t>to</w:t>
      </w:r>
      <w:r>
        <w:rPr>
          <w:spacing w:val="-2"/>
        </w:rPr>
        <w:t> </w:t>
      </w:r>
      <w:r>
        <w:rPr/>
        <w:t>the</w:t>
      </w:r>
      <w:r>
        <w:rPr>
          <w:spacing w:val="-4"/>
        </w:rPr>
        <w:t> Flag</w:t>
      </w:r>
    </w:p>
    <w:p>
      <w:pPr>
        <w:pStyle w:val="BodyText"/>
        <w:rPr>
          <w:b/>
        </w:rPr>
      </w:pPr>
    </w:p>
    <w:p>
      <w:pPr>
        <w:pStyle w:val="BodyText"/>
        <w:ind w:left="239"/>
      </w:pPr>
      <w:r>
        <w:rPr/>
        <w:t>Mayor</w:t>
      </w:r>
      <w:r>
        <w:rPr>
          <w:spacing w:val="-9"/>
        </w:rPr>
        <w:t> </w:t>
      </w:r>
      <w:r>
        <w:rPr/>
        <w:t>Winward</w:t>
      </w:r>
      <w:r>
        <w:rPr>
          <w:spacing w:val="-2"/>
        </w:rPr>
        <w:t> </w:t>
      </w:r>
      <w:r>
        <w:rPr/>
        <w:t>opened</w:t>
      </w:r>
      <w:r>
        <w:rPr>
          <w:spacing w:val="2"/>
        </w:rPr>
        <w:t> </w:t>
      </w:r>
      <w:r>
        <w:rPr/>
        <w:t>the</w:t>
      </w:r>
      <w:r>
        <w:rPr>
          <w:spacing w:val="-4"/>
        </w:rPr>
        <w:t> </w:t>
      </w:r>
      <w:r>
        <w:rPr/>
        <w:t>meeting</w:t>
      </w:r>
      <w:r>
        <w:rPr>
          <w:spacing w:val="-2"/>
        </w:rPr>
        <w:t> </w:t>
      </w:r>
      <w:r>
        <w:rPr/>
        <w:t>with</w:t>
      </w:r>
      <w:r>
        <w:rPr>
          <w:spacing w:val="-2"/>
        </w:rPr>
        <w:t> </w:t>
      </w:r>
      <w:r>
        <w:rPr/>
        <w:t>the</w:t>
      </w:r>
      <w:r>
        <w:rPr>
          <w:spacing w:val="-5"/>
        </w:rPr>
        <w:t> </w:t>
      </w:r>
      <w:r>
        <w:rPr/>
        <w:t>Pledge</w:t>
      </w:r>
      <w:r>
        <w:rPr>
          <w:spacing w:val="-4"/>
        </w:rPr>
        <w:t> </w:t>
      </w:r>
      <w:r>
        <w:rPr/>
        <w:t>of</w:t>
      </w:r>
      <w:r>
        <w:rPr>
          <w:spacing w:val="-2"/>
        </w:rPr>
        <w:t> Allegiance.</w:t>
      </w:r>
    </w:p>
    <w:p>
      <w:pPr>
        <w:pStyle w:val="BodyText"/>
      </w:pPr>
    </w:p>
    <w:p>
      <w:pPr>
        <w:pStyle w:val="Heading1"/>
        <w:ind w:left="239"/>
      </w:pPr>
      <w:bookmarkStart w:name="Approval of Vouchers" w:id="3"/>
      <w:bookmarkEnd w:id="3"/>
      <w:r>
        <w:rPr>
          <w:b w:val="0"/>
        </w:rPr>
      </w:r>
      <w:r>
        <w:rPr/>
        <w:t>Approval</w:t>
      </w:r>
      <w:r>
        <w:rPr>
          <w:spacing w:val="-2"/>
        </w:rPr>
        <w:t> </w:t>
      </w:r>
      <w:r>
        <w:rPr/>
        <w:t>of</w:t>
      </w:r>
      <w:r>
        <w:rPr>
          <w:spacing w:val="-4"/>
        </w:rPr>
        <w:t> </w:t>
      </w:r>
      <w:r>
        <w:rPr>
          <w:spacing w:val="-2"/>
        </w:rPr>
        <w:t>Vouchers</w:t>
      </w:r>
    </w:p>
    <w:p>
      <w:pPr>
        <w:pStyle w:val="BodyText"/>
        <w:rPr>
          <w:b/>
        </w:rPr>
      </w:pPr>
    </w:p>
    <w:p>
      <w:pPr>
        <w:pStyle w:val="BodyText"/>
        <w:ind w:left="240" w:right="203"/>
      </w:pPr>
      <w:r>
        <w:rPr/>
        <w:t>Abstract</w:t>
      </w:r>
      <w:r>
        <w:rPr>
          <w:spacing w:val="-5"/>
        </w:rPr>
        <w:t> </w:t>
      </w:r>
      <w:r>
        <w:rPr/>
        <w:t>#9,</w:t>
      </w:r>
      <w:r>
        <w:rPr>
          <w:spacing w:val="-6"/>
        </w:rPr>
        <w:t> </w:t>
      </w:r>
      <w:r>
        <w:rPr/>
        <w:t>in</w:t>
      </w:r>
      <w:r>
        <w:rPr>
          <w:spacing w:val="-6"/>
        </w:rPr>
        <w:t> </w:t>
      </w:r>
      <w:r>
        <w:rPr/>
        <w:t>the</w:t>
      </w:r>
      <w:r>
        <w:rPr>
          <w:spacing w:val="-9"/>
        </w:rPr>
        <w:t> </w:t>
      </w:r>
      <w:r>
        <w:rPr/>
        <w:t>amount</w:t>
      </w:r>
      <w:r>
        <w:rPr>
          <w:spacing w:val="-5"/>
        </w:rPr>
        <w:t> </w:t>
      </w:r>
      <w:r>
        <w:rPr/>
        <w:t>of</w:t>
      </w:r>
      <w:r>
        <w:rPr>
          <w:spacing w:val="-9"/>
        </w:rPr>
        <w:t> </w:t>
      </w:r>
      <w:r>
        <w:rPr/>
        <w:t>$20,653.60</w:t>
      </w:r>
      <w:r>
        <w:rPr>
          <w:spacing w:val="-6"/>
        </w:rPr>
        <w:t> </w:t>
      </w:r>
      <w:r>
        <w:rPr/>
        <w:t>was</w:t>
      </w:r>
      <w:r>
        <w:rPr>
          <w:spacing w:val="-6"/>
        </w:rPr>
        <w:t> </w:t>
      </w:r>
      <w:r>
        <w:rPr/>
        <w:t>audited</w:t>
      </w:r>
      <w:r>
        <w:rPr>
          <w:spacing w:val="-6"/>
        </w:rPr>
        <w:t> </w:t>
      </w:r>
      <w:r>
        <w:rPr/>
        <w:t>and</w:t>
      </w:r>
      <w:r>
        <w:rPr>
          <w:spacing w:val="-6"/>
        </w:rPr>
        <w:t> </w:t>
      </w:r>
      <w:r>
        <w:rPr/>
        <w:t>ordered</w:t>
      </w:r>
      <w:r>
        <w:rPr>
          <w:spacing w:val="-6"/>
        </w:rPr>
        <w:t> </w:t>
      </w:r>
      <w:r>
        <w:rPr/>
        <w:t>paid</w:t>
      </w:r>
      <w:r>
        <w:rPr>
          <w:spacing w:val="-6"/>
        </w:rPr>
        <w:t> </w:t>
      </w:r>
      <w:r>
        <w:rPr/>
        <w:t>by</w:t>
      </w:r>
      <w:r>
        <w:rPr>
          <w:spacing w:val="-1"/>
        </w:rPr>
        <w:t> </w:t>
      </w:r>
      <w:r>
        <w:rPr/>
        <w:t>a</w:t>
      </w:r>
      <w:r>
        <w:rPr>
          <w:spacing w:val="-9"/>
        </w:rPr>
        <w:t> </w:t>
      </w:r>
      <w:r>
        <w:rPr/>
        <w:t>motion</w:t>
      </w:r>
      <w:r>
        <w:rPr>
          <w:spacing w:val="-6"/>
        </w:rPr>
        <w:t> </w:t>
      </w:r>
      <w:r>
        <w:rPr/>
        <w:t>from Trustee Campanile, seconded by Trustee Moroney, enacted all in favor.</w:t>
      </w:r>
    </w:p>
    <w:p>
      <w:pPr>
        <w:pStyle w:val="BodyText"/>
      </w:pPr>
    </w:p>
    <w:p>
      <w:pPr>
        <w:pStyle w:val="Heading1"/>
      </w:pPr>
      <w:bookmarkStart w:name="Approval of Minutes" w:id="4"/>
      <w:bookmarkEnd w:id="4"/>
      <w:r>
        <w:rPr>
          <w:b w:val="0"/>
        </w:rPr>
      </w:r>
      <w:r>
        <w:rPr/>
        <w:t>Approval</w:t>
      </w:r>
      <w:r>
        <w:rPr>
          <w:spacing w:val="-2"/>
        </w:rPr>
        <w:t> </w:t>
      </w:r>
      <w:r>
        <w:rPr/>
        <w:t>of</w:t>
      </w:r>
      <w:r>
        <w:rPr>
          <w:spacing w:val="-4"/>
        </w:rPr>
        <w:t> </w:t>
      </w:r>
      <w:r>
        <w:rPr>
          <w:spacing w:val="-2"/>
        </w:rPr>
        <w:t>Minutes</w:t>
      </w:r>
    </w:p>
    <w:p>
      <w:pPr>
        <w:pStyle w:val="BodyText"/>
        <w:rPr>
          <w:b/>
        </w:rPr>
      </w:pPr>
    </w:p>
    <w:p>
      <w:pPr>
        <w:pStyle w:val="BodyText"/>
        <w:spacing w:line="242" w:lineRule="auto"/>
        <w:ind w:left="239" w:right="203"/>
      </w:pPr>
      <w:r>
        <w:rPr/>
        <w:t>The</w:t>
      </w:r>
      <w:r>
        <w:rPr>
          <w:spacing w:val="-9"/>
        </w:rPr>
        <w:t> </w:t>
      </w:r>
      <w:r>
        <w:rPr/>
        <w:t>minutes</w:t>
      </w:r>
      <w:r>
        <w:rPr>
          <w:spacing w:val="-6"/>
        </w:rPr>
        <w:t> </w:t>
      </w:r>
      <w:r>
        <w:rPr/>
        <w:t>of</w:t>
      </w:r>
      <w:r>
        <w:rPr>
          <w:spacing w:val="-9"/>
        </w:rPr>
        <w:t> </w:t>
      </w:r>
      <w:r>
        <w:rPr/>
        <w:t>the</w:t>
      </w:r>
      <w:r>
        <w:rPr>
          <w:spacing w:val="-9"/>
        </w:rPr>
        <w:t> </w:t>
      </w:r>
      <w:r>
        <w:rPr/>
        <w:t>January</w:t>
      </w:r>
      <w:r>
        <w:rPr>
          <w:spacing w:val="-6"/>
        </w:rPr>
        <w:t> </w:t>
      </w:r>
      <w:r>
        <w:rPr/>
        <w:t>14,</w:t>
      </w:r>
      <w:r>
        <w:rPr>
          <w:spacing w:val="-6"/>
        </w:rPr>
        <w:t> </w:t>
      </w:r>
      <w:r>
        <w:rPr/>
        <w:t>2023</w:t>
      </w:r>
      <w:r>
        <w:rPr>
          <w:spacing w:val="-6"/>
        </w:rPr>
        <w:t> </w:t>
      </w:r>
      <w:r>
        <w:rPr/>
        <w:t>meeting</w:t>
      </w:r>
      <w:r>
        <w:rPr>
          <w:spacing w:val="-6"/>
        </w:rPr>
        <w:t> </w:t>
      </w:r>
      <w:r>
        <w:rPr/>
        <w:t>were</w:t>
      </w:r>
      <w:r>
        <w:rPr>
          <w:spacing w:val="-7"/>
        </w:rPr>
        <w:t> </w:t>
      </w:r>
      <w:r>
        <w:rPr/>
        <w:t>approved</w:t>
      </w:r>
      <w:r>
        <w:rPr>
          <w:spacing w:val="-6"/>
        </w:rPr>
        <w:t> </w:t>
      </w:r>
      <w:r>
        <w:rPr/>
        <w:t>by</w:t>
      </w:r>
      <w:r>
        <w:rPr>
          <w:spacing w:val="-3"/>
        </w:rPr>
        <w:t> </w:t>
      </w:r>
      <w:r>
        <w:rPr/>
        <w:t>a</w:t>
      </w:r>
      <w:r>
        <w:rPr>
          <w:spacing w:val="-7"/>
        </w:rPr>
        <w:t> </w:t>
      </w:r>
      <w:r>
        <w:rPr/>
        <w:t>motion</w:t>
      </w:r>
      <w:r>
        <w:rPr>
          <w:spacing w:val="-6"/>
        </w:rPr>
        <w:t> </w:t>
      </w:r>
      <w:r>
        <w:rPr/>
        <w:t>from</w:t>
      </w:r>
      <w:r>
        <w:rPr>
          <w:spacing w:val="-5"/>
        </w:rPr>
        <w:t> </w:t>
      </w:r>
      <w:r>
        <w:rPr/>
        <w:t>Trustee Zhynovitch, seconded by Trustee Moroney, enacted all in favor.</w:t>
      </w:r>
    </w:p>
    <w:p>
      <w:pPr>
        <w:pStyle w:val="BodyText"/>
        <w:spacing w:before="6"/>
        <w:rPr>
          <w:sz w:val="23"/>
        </w:rPr>
      </w:pPr>
    </w:p>
    <w:p>
      <w:pPr>
        <w:pStyle w:val="Heading1"/>
      </w:pPr>
      <w:bookmarkStart w:name="Correspondence" w:id="5"/>
      <w:bookmarkEnd w:id="5"/>
      <w:r>
        <w:rPr>
          <w:b w:val="0"/>
        </w:rPr>
      </w:r>
      <w:r>
        <w:rPr>
          <w:spacing w:val="-2"/>
        </w:rPr>
        <w:t>Correspondence</w:t>
      </w:r>
    </w:p>
    <w:p>
      <w:pPr>
        <w:pStyle w:val="BodyText"/>
        <w:rPr>
          <w:b/>
        </w:rPr>
      </w:pPr>
    </w:p>
    <w:p>
      <w:pPr>
        <w:pStyle w:val="BodyText"/>
        <w:ind w:left="237" w:right="203"/>
      </w:pPr>
      <w:r>
        <w:rPr/>
        <w:t>The</w:t>
      </w:r>
      <w:r>
        <w:rPr>
          <w:spacing w:val="-9"/>
        </w:rPr>
        <w:t> </w:t>
      </w:r>
      <w:r>
        <w:rPr/>
        <w:t>mayor</w:t>
      </w:r>
      <w:r>
        <w:rPr>
          <w:spacing w:val="-7"/>
        </w:rPr>
        <w:t> </w:t>
      </w:r>
      <w:r>
        <w:rPr/>
        <w:t>summarized</w:t>
      </w:r>
      <w:r>
        <w:rPr>
          <w:spacing w:val="-4"/>
        </w:rPr>
        <w:t> </w:t>
      </w:r>
      <w:r>
        <w:rPr/>
        <w:t>a</w:t>
      </w:r>
      <w:r>
        <w:rPr>
          <w:spacing w:val="-4"/>
        </w:rPr>
        <w:t> </w:t>
      </w:r>
      <w:r>
        <w:rPr/>
        <w:t>letter</w:t>
      </w:r>
      <w:r>
        <w:rPr>
          <w:spacing w:val="-9"/>
        </w:rPr>
        <w:t> </w:t>
      </w:r>
      <w:r>
        <w:rPr/>
        <w:t>from</w:t>
      </w:r>
      <w:r>
        <w:rPr>
          <w:spacing w:val="-5"/>
        </w:rPr>
        <w:t> </w:t>
      </w:r>
      <w:r>
        <w:rPr/>
        <w:t>Village</w:t>
      </w:r>
      <w:r>
        <w:rPr>
          <w:spacing w:val="-7"/>
        </w:rPr>
        <w:t> </w:t>
      </w:r>
      <w:r>
        <w:rPr/>
        <w:t>resident</w:t>
      </w:r>
      <w:r>
        <w:rPr>
          <w:spacing w:val="-5"/>
        </w:rPr>
        <w:t> </w:t>
      </w:r>
      <w:r>
        <w:rPr/>
        <w:t>Guy</w:t>
      </w:r>
      <w:r>
        <w:rPr>
          <w:spacing w:val="-6"/>
        </w:rPr>
        <w:t> </w:t>
      </w:r>
      <w:r>
        <w:rPr/>
        <w:t>Lester,</w:t>
      </w:r>
      <w:r>
        <w:rPr>
          <w:spacing w:val="-4"/>
        </w:rPr>
        <w:t> </w:t>
      </w:r>
      <w:r>
        <w:rPr/>
        <w:t>who</w:t>
      </w:r>
      <w:r>
        <w:rPr>
          <w:spacing w:val="-6"/>
        </w:rPr>
        <w:t> </w:t>
      </w:r>
      <w:r>
        <w:rPr/>
        <w:t>requested</w:t>
      </w:r>
      <w:r>
        <w:rPr>
          <w:spacing w:val="-6"/>
        </w:rPr>
        <w:t> </w:t>
      </w:r>
      <w:r>
        <w:rPr/>
        <w:t>that</w:t>
      </w:r>
      <w:r>
        <w:rPr>
          <w:spacing w:val="-5"/>
        </w:rPr>
        <w:t> </w:t>
      </w:r>
      <w:r>
        <w:rPr/>
        <w:t>the Village investigate the installation of a crosswalk at the entrance to the Billy’s Way </w:t>
      </w:r>
      <w:r>
        <w:rPr>
          <w:spacing w:val="-2"/>
        </w:rPr>
        <w:t>subdivision.</w:t>
      </w:r>
    </w:p>
    <w:p>
      <w:pPr>
        <w:pStyle w:val="BodyText"/>
      </w:pPr>
    </w:p>
    <w:p>
      <w:pPr>
        <w:pStyle w:val="Heading1"/>
        <w:ind w:left="237"/>
      </w:pPr>
      <w:bookmarkStart w:name="Reports" w:id="6"/>
      <w:bookmarkEnd w:id="6"/>
      <w:r>
        <w:rPr>
          <w:b w:val="0"/>
        </w:rPr>
      </w:r>
      <w:r>
        <w:rPr>
          <w:spacing w:val="-2"/>
        </w:rPr>
        <w:t>Reports</w:t>
      </w:r>
    </w:p>
    <w:p>
      <w:pPr>
        <w:pStyle w:val="BodyText"/>
        <w:rPr>
          <w:b/>
        </w:rPr>
      </w:pPr>
    </w:p>
    <w:p>
      <w:pPr>
        <w:pStyle w:val="BodyText"/>
        <w:ind w:left="239"/>
      </w:pPr>
      <w:r>
        <w:rPr>
          <w:u w:val="single"/>
        </w:rPr>
        <w:t>Clerk</w:t>
      </w:r>
      <w:r>
        <w:rPr>
          <w:spacing w:val="-9"/>
          <w:u w:val="single"/>
        </w:rPr>
        <w:t> </w:t>
      </w:r>
      <w:r>
        <w:rPr>
          <w:spacing w:val="-2"/>
          <w:u w:val="single"/>
        </w:rPr>
        <w:t>Harris</w:t>
      </w:r>
    </w:p>
    <w:p>
      <w:pPr>
        <w:pStyle w:val="BodyText"/>
        <w:spacing w:before="2"/>
        <w:rPr>
          <w:sz w:val="16"/>
        </w:rPr>
      </w:pPr>
    </w:p>
    <w:p>
      <w:pPr>
        <w:pStyle w:val="BodyText"/>
        <w:spacing w:before="90"/>
        <w:ind w:left="240"/>
      </w:pPr>
      <w:r>
        <w:rPr/>
        <w:t>Clerk</w:t>
      </w:r>
      <w:r>
        <w:rPr>
          <w:spacing w:val="-5"/>
        </w:rPr>
        <w:t> </w:t>
      </w:r>
      <w:r>
        <w:rPr/>
        <w:t>Harris</w:t>
      </w:r>
      <w:r>
        <w:rPr>
          <w:spacing w:val="-3"/>
        </w:rPr>
        <w:t> </w:t>
      </w:r>
      <w:r>
        <w:rPr/>
        <w:t>read</w:t>
      </w:r>
      <w:r>
        <w:rPr>
          <w:spacing w:val="-5"/>
        </w:rPr>
        <w:t> </w:t>
      </w:r>
      <w:r>
        <w:rPr/>
        <w:t>the</w:t>
      </w:r>
      <w:r>
        <w:rPr>
          <w:spacing w:val="-3"/>
        </w:rPr>
        <w:t> </w:t>
      </w:r>
      <w:r>
        <w:rPr/>
        <w:t>Treasurers’</w:t>
      </w:r>
      <w:r>
        <w:rPr>
          <w:spacing w:val="-5"/>
        </w:rPr>
        <w:t> </w:t>
      </w:r>
      <w:r>
        <w:rPr>
          <w:spacing w:val="-2"/>
        </w:rPr>
        <w:t>Report.</w:t>
      </w:r>
    </w:p>
    <w:p>
      <w:pPr>
        <w:pStyle w:val="BodyText"/>
        <w:rPr>
          <w:sz w:val="20"/>
        </w:rPr>
      </w:pPr>
    </w:p>
    <w:p>
      <w:pPr>
        <w:pStyle w:val="BodyText"/>
        <w:spacing w:before="8"/>
        <w:rPr>
          <w:sz w:val="12"/>
        </w:rPr>
      </w:pPr>
    </w:p>
    <w:tbl>
      <w:tblPr>
        <w:tblW w:w="0" w:type="auto"/>
        <w:jc w:val="left"/>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3"/>
        <w:gridCol w:w="2073"/>
      </w:tblGrid>
      <w:tr>
        <w:trPr>
          <w:trHeight w:val="544" w:hRule="atLeast"/>
        </w:trPr>
        <w:tc>
          <w:tcPr>
            <w:tcW w:w="1763" w:type="dxa"/>
          </w:tcPr>
          <w:p>
            <w:pPr>
              <w:pStyle w:val="TableParagraph"/>
              <w:spacing w:line="199" w:lineRule="exact" w:before="0"/>
              <w:rPr>
                <w:sz w:val="18"/>
              </w:rPr>
            </w:pPr>
            <w:r>
              <w:rPr>
                <w:color w:val="FF0000"/>
                <w:spacing w:val="-4"/>
                <w:sz w:val="18"/>
              </w:rPr>
              <w:t>31-Jan-</w:t>
            </w:r>
            <w:r>
              <w:rPr>
                <w:color w:val="FF0000"/>
                <w:spacing w:val="-5"/>
                <w:sz w:val="18"/>
              </w:rPr>
              <w:t>23</w:t>
            </w:r>
          </w:p>
          <w:p>
            <w:pPr>
              <w:pStyle w:val="TableParagraph"/>
              <w:spacing w:before="90"/>
              <w:rPr>
                <w:sz w:val="18"/>
              </w:rPr>
            </w:pPr>
            <w:r>
              <w:rPr>
                <w:spacing w:val="-2"/>
                <w:sz w:val="18"/>
              </w:rPr>
              <w:t>GENERAL</w:t>
            </w:r>
            <w:r>
              <w:rPr>
                <w:spacing w:val="-1"/>
                <w:sz w:val="18"/>
              </w:rPr>
              <w:t> </w:t>
            </w:r>
            <w:r>
              <w:rPr>
                <w:spacing w:val="-4"/>
                <w:sz w:val="18"/>
              </w:rPr>
              <w:t>FUND</w:t>
            </w:r>
          </w:p>
        </w:tc>
        <w:tc>
          <w:tcPr>
            <w:tcW w:w="2073" w:type="dxa"/>
          </w:tcPr>
          <w:p>
            <w:pPr>
              <w:pStyle w:val="TableParagraph"/>
              <w:spacing w:before="0"/>
              <w:ind w:left="0"/>
              <w:rPr>
                <w:sz w:val="22"/>
              </w:rPr>
            </w:pPr>
          </w:p>
        </w:tc>
      </w:tr>
      <w:tr>
        <w:trPr>
          <w:trHeight w:val="296" w:hRule="atLeast"/>
        </w:trPr>
        <w:tc>
          <w:tcPr>
            <w:tcW w:w="1763" w:type="dxa"/>
          </w:tcPr>
          <w:p>
            <w:pPr>
              <w:pStyle w:val="TableParagraph"/>
              <w:rPr>
                <w:sz w:val="18"/>
              </w:rPr>
            </w:pPr>
            <w:r>
              <w:rPr>
                <w:sz w:val="18"/>
              </w:rPr>
              <w:t>Previous</w:t>
            </w:r>
            <w:r>
              <w:rPr>
                <w:spacing w:val="-6"/>
                <w:sz w:val="18"/>
              </w:rPr>
              <w:t> </w:t>
            </w:r>
            <w:r>
              <w:rPr>
                <w:spacing w:val="-2"/>
                <w:sz w:val="18"/>
              </w:rPr>
              <w:t>Balance</w:t>
            </w:r>
          </w:p>
        </w:tc>
        <w:tc>
          <w:tcPr>
            <w:tcW w:w="2073" w:type="dxa"/>
          </w:tcPr>
          <w:p>
            <w:pPr>
              <w:pStyle w:val="TableParagraph"/>
              <w:ind w:left="327"/>
              <w:rPr>
                <w:sz w:val="18"/>
              </w:rPr>
            </w:pPr>
            <w:r>
              <w:rPr>
                <w:spacing w:val="-2"/>
                <w:sz w:val="18"/>
              </w:rPr>
              <w:t>$359,443.33</w:t>
            </w:r>
          </w:p>
        </w:tc>
      </w:tr>
      <w:tr>
        <w:trPr>
          <w:trHeight w:val="593" w:hRule="atLeast"/>
        </w:trPr>
        <w:tc>
          <w:tcPr>
            <w:tcW w:w="1763" w:type="dxa"/>
          </w:tcPr>
          <w:p>
            <w:pPr>
              <w:pStyle w:val="TableParagraph"/>
              <w:spacing w:before="41"/>
              <w:rPr>
                <w:sz w:val="18"/>
              </w:rPr>
            </w:pPr>
            <w:r>
              <w:rPr>
                <w:spacing w:val="-2"/>
                <w:sz w:val="18"/>
              </w:rPr>
              <w:t>Receipts:</w:t>
            </w:r>
          </w:p>
          <w:p>
            <w:pPr>
              <w:pStyle w:val="TableParagraph"/>
              <w:spacing w:before="91"/>
              <w:rPr>
                <w:sz w:val="18"/>
              </w:rPr>
            </w:pPr>
            <w:r>
              <w:rPr>
                <w:spacing w:val="-2"/>
                <w:sz w:val="18"/>
              </w:rPr>
              <w:t>Buildings</w:t>
            </w:r>
          </w:p>
        </w:tc>
        <w:tc>
          <w:tcPr>
            <w:tcW w:w="2073" w:type="dxa"/>
          </w:tcPr>
          <w:p>
            <w:pPr>
              <w:pStyle w:val="TableParagraph"/>
              <w:spacing w:before="5"/>
              <w:ind w:left="0"/>
              <w:rPr>
                <w:sz w:val="29"/>
              </w:rPr>
            </w:pPr>
          </w:p>
          <w:p>
            <w:pPr>
              <w:pStyle w:val="TableParagraph"/>
              <w:spacing w:before="0"/>
              <w:ind w:left="327"/>
              <w:rPr>
                <w:sz w:val="18"/>
              </w:rPr>
            </w:pPr>
            <w:r>
              <w:rPr>
                <w:spacing w:val="-2"/>
                <w:sz w:val="18"/>
              </w:rPr>
              <w:t>$761.00</w:t>
            </w:r>
          </w:p>
        </w:tc>
      </w:tr>
      <w:tr>
        <w:trPr>
          <w:trHeight w:val="295" w:hRule="atLeast"/>
        </w:trPr>
        <w:tc>
          <w:tcPr>
            <w:tcW w:w="1763" w:type="dxa"/>
          </w:tcPr>
          <w:p>
            <w:pPr>
              <w:pStyle w:val="TableParagraph"/>
              <w:rPr>
                <w:sz w:val="18"/>
              </w:rPr>
            </w:pPr>
            <w:r>
              <w:rPr>
                <w:spacing w:val="-2"/>
                <w:sz w:val="18"/>
              </w:rPr>
              <w:t>Firehouse</w:t>
            </w:r>
          </w:p>
        </w:tc>
        <w:tc>
          <w:tcPr>
            <w:tcW w:w="2073" w:type="dxa"/>
          </w:tcPr>
          <w:p>
            <w:pPr>
              <w:pStyle w:val="TableParagraph"/>
              <w:ind w:left="327"/>
              <w:rPr>
                <w:sz w:val="18"/>
              </w:rPr>
            </w:pPr>
            <w:r>
              <w:rPr>
                <w:spacing w:val="-2"/>
                <w:sz w:val="18"/>
              </w:rPr>
              <w:t>$0.00</w:t>
            </w:r>
          </w:p>
        </w:tc>
      </w:tr>
      <w:tr>
        <w:trPr>
          <w:trHeight w:val="296" w:hRule="atLeast"/>
        </w:trPr>
        <w:tc>
          <w:tcPr>
            <w:tcW w:w="1763" w:type="dxa"/>
          </w:tcPr>
          <w:p>
            <w:pPr>
              <w:pStyle w:val="TableParagraph"/>
              <w:rPr>
                <w:sz w:val="18"/>
              </w:rPr>
            </w:pPr>
            <w:r>
              <w:rPr>
                <w:spacing w:val="-2"/>
                <w:sz w:val="18"/>
              </w:rPr>
              <w:t>Interest</w:t>
            </w:r>
          </w:p>
        </w:tc>
        <w:tc>
          <w:tcPr>
            <w:tcW w:w="2073" w:type="dxa"/>
          </w:tcPr>
          <w:p>
            <w:pPr>
              <w:pStyle w:val="TableParagraph"/>
              <w:ind w:left="327"/>
              <w:rPr>
                <w:sz w:val="18"/>
              </w:rPr>
            </w:pPr>
            <w:r>
              <w:rPr>
                <w:spacing w:val="-2"/>
                <w:sz w:val="18"/>
              </w:rPr>
              <w:t>$240.07</w:t>
            </w:r>
          </w:p>
        </w:tc>
      </w:tr>
      <w:tr>
        <w:trPr>
          <w:trHeight w:val="296" w:hRule="atLeast"/>
        </w:trPr>
        <w:tc>
          <w:tcPr>
            <w:tcW w:w="1763" w:type="dxa"/>
          </w:tcPr>
          <w:p>
            <w:pPr>
              <w:pStyle w:val="TableParagraph"/>
              <w:spacing w:before="41"/>
              <w:rPr>
                <w:sz w:val="18"/>
              </w:rPr>
            </w:pPr>
            <w:r>
              <w:rPr>
                <w:sz w:val="18"/>
              </w:rPr>
              <w:t>Property</w:t>
            </w:r>
            <w:r>
              <w:rPr>
                <w:spacing w:val="-5"/>
                <w:sz w:val="18"/>
              </w:rPr>
              <w:t> </w:t>
            </w:r>
            <w:r>
              <w:rPr>
                <w:spacing w:val="-2"/>
                <w:sz w:val="18"/>
              </w:rPr>
              <w:t>Taxes</w:t>
            </w:r>
          </w:p>
        </w:tc>
        <w:tc>
          <w:tcPr>
            <w:tcW w:w="2073" w:type="dxa"/>
          </w:tcPr>
          <w:p>
            <w:pPr>
              <w:pStyle w:val="TableParagraph"/>
              <w:spacing w:before="41"/>
              <w:ind w:left="327"/>
              <w:rPr>
                <w:sz w:val="18"/>
              </w:rPr>
            </w:pPr>
            <w:r>
              <w:rPr>
                <w:spacing w:val="-2"/>
                <w:sz w:val="18"/>
              </w:rPr>
              <w:t>$0.00</w:t>
            </w:r>
          </w:p>
        </w:tc>
      </w:tr>
      <w:tr>
        <w:trPr>
          <w:trHeight w:val="296" w:hRule="atLeast"/>
        </w:trPr>
        <w:tc>
          <w:tcPr>
            <w:tcW w:w="1763" w:type="dxa"/>
          </w:tcPr>
          <w:p>
            <w:pPr>
              <w:pStyle w:val="TableParagraph"/>
              <w:rPr>
                <w:sz w:val="18"/>
              </w:rPr>
            </w:pPr>
            <w:r>
              <w:rPr>
                <w:spacing w:val="-2"/>
                <w:sz w:val="18"/>
              </w:rPr>
              <w:t>Penalty</w:t>
            </w:r>
          </w:p>
        </w:tc>
        <w:tc>
          <w:tcPr>
            <w:tcW w:w="2073" w:type="dxa"/>
          </w:tcPr>
          <w:p>
            <w:pPr>
              <w:pStyle w:val="TableParagraph"/>
              <w:ind w:left="327"/>
              <w:rPr>
                <w:sz w:val="18"/>
              </w:rPr>
            </w:pPr>
            <w:r>
              <w:rPr>
                <w:spacing w:val="-2"/>
                <w:sz w:val="18"/>
              </w:rPr>
              <w:t>$0.00</w:t>
            </w:r>
          </w:p>
        </w:tc>
      </w:tr>
      <w:tr>
        <w:trPr>
          <w:trHeight w:val="297" w:hRule="atLeast"/>
        </w:trPr>
        <w:tc>
          <w:tcPr>
            <w:tcW w:w="1763" w:type="dxa"/>
          </w:tcPr>
          <w:p>
            <w:pPr>
              <w:pStyle w:val="TableParagraph"/>
              <w:spacing w:before="41"/>
              <w:rPr>
                <w:sz w:val="18"/>
              </w:rPr>
            </w:pPr>
            <w:r>
              <w:rPr>
                <w:sz w:val="18"/>
              </w:rPr>
              <w:t>Fire</w:t>
            </w:r>
            <w:r>
              <w:rPr>
                <w:spacing w:val="-8"/>
                <w:sz w:val="18"/>
              </w:rPr>
              <w:t> </w:t>
            </w:r>
            <w:r>
              <w:rPr>
                <w:sz w:val="18"/>
              </w:rPr>
              <w:t>Inspection</w:t>
            </w:r>
            <w:r>
              <w:rPr>
                <w:spacing w:val="-2"/>
                <w:sz w:val="18"/>
              </w:rPr>
              <w:t> </w:t>
            </w:r>
            <w:r>
              <w:rPr>
                <w:spacing w:val="-4"/>
                <w:sz w:val="18"/>
              </w:rPr>
              <w:t>Fees</w:t>
            </w:r>
          </w:p>
        </w:tc>
        <w:tc>
          <w:tcPr>
            <w:tcW w:w="2073" w:type="dxa"/>
          </w:tcPr>
          <w:p>
            <w:pPr>
              <w:pStyle w:val="TableParagraph"/>
              <w:spacing w:before="41"/>
              <w:ind w:left="372"/>
              <w:rPr>
                <w:sz w:val="18"/>
              </w:rPr>
            </w:pPr>
            <w:r>
              <w:rPr>
                <w:spacing w:val="-2"/>
                <w:sz w:val="18"/>
              </w:rPr>
              <w:t>$450.00</w:t>
            </w:r>
          </w:p>
        </w:tc>
      </w:tr>
      <w:tr>
        <w:trPr>
          <w:trHeight w:val="296" w:hRule="atLeast"/>
        </w:trPr>
        <w:tc>
          <w:tcPr>
            <w:tcW w:w="1763" w:type="dxa"/>
          </w:tcPr>
          <w:p>
            <w:pPr>
              <w:pStyle w:val="TableParagraph"/>
              <w:spacing w:before="41"/>
              <w:rPr>
                <w:sz w:val="18"/>
              </w:rPr>
            </w:pPr>
            <w:r>
              <w:rPr>
                <w:sz w:val="18"/>
              </w:rPr>
              <w:t>STR</w:t>
            </w:r>
            <w:r>
              <w:rPr>
                <w:spacing w:val="-2"/>
                <w:sz w:val="18"/>
              </w:rPr>
              <w:t> Licenses</w:t>
            </w:r>
          </w:p>
        </w:tc>
        <w:tc>
          <w:tcPr>
            <w:tcW w:w="2073" w:type="dxa"/>
          </w:tcPr>
          <w:p>
            <w:pPr>
              <w:pStyle w:val="TableParagraph"/>
              <w:spacing w:before="41"/>
              <w:ind w:left="327"/>
              <w:rPr>
                <w:sz w:val="18"/>
              </w:rPr>
            </w:pPr>
            <w:r>
              <w:rPr>
                <w:spacing w:val="-2"/>
                <w:sz w:val="18"/>
              </w:rPr>
              <w:t>$0.00</w:t>
            </w:r>
          </w:p>
        </w:tc>
      </w:tr>
      <w:tr>
        <w:trPr>
          <w:trHeight w:val="296" w:hRule="atLeast"/>
        </w:trPr>
        <w:tc>
          <w:tcPr>
            <w:tcW w:w="1763" w:type="dxa"/>
          </w:tcPr>
          <w:p>
            <w:pPr>
              <w:pStyle w:val="TableParagraph"/>
              <w:rPr>
                <w:sz w:val="18"/>
              </w:rPr>
            </w:pPr>
            <w:r>
              <w:rPr>
                <w:sz w:val="18"/>
              </w:rPr>
              <w:t>Justice</w:t>
            </w:r>
            <w:r>
              <w:rPr>
                <w:spacing w:val="-7"/>
                <w:sz w:val="18"/>
              </w:rPr>
              <w:t> </w:t>
            </w:r>
            <w:r>
              <w:rPr>
                <w:spacing w:val="-2"/>
                <w:sz w:val="18"/>
              </w:rPr>
              <w:t>Court</w:t>
            </w:r>
          </w:p>
        </w:tc>
        <w:tc>
          <w:tcPr>
            <w:tcW w:w="2073" w:type="dxa"/>
          </w:tcPr>
          <w:p>
            <w:pPr>
              <w:pStyle w:val="TableParagraph"/>
              <w:ind w:left="327"/>
              <w:rPr>
                <w:sz w:val="18"/>
              </w:rPr>
            </w:pPr>
            <w:r>
              <w:rPr>
                <w:spacing w:val="-2"/>
                <w:sz w:val="18"/>
              </w:rPr>
              <w:t>$660.00</w:t>
            </w:r>
          </w:p>
        </w:tc>
      </w:tr>
      <w:tr>
        <w:trPr>
          <w:trHeight w:val="296" w:hRule="atLeast"/>
        </w:trPr>
        <w:tc>
          <w:tcPr>
            <w:tcW w:w="1763" w:type="dxa"/>
          </w:tcPr>
          <w:p>
            <w:pPr>
              <w:pStyle w:val="TableParagraph"/>
              <w:spacing w:before="41"/>
              <w:rPr>
                <w:sz w:val="18"/>
              </w:rPr>
            </w:pPr>
            <w:r>
              <w:rPr>
                <w:sz w:val="18"/>
              </w:rPr>
              <w:t>Pearl</w:t>
            </w:r>
            <w:r>
              <w:rPr>
                <w:spacing w:val="-5"/>
                <w:sz w:val="18"/>
              </w:rPr>
              <w:t> </w:t>
            </w:r>
            <w:r>
              <w:rPr>
                <w:sz w:val="18"/>
              </w:rPr>
              <w:t>St. </w:t>
            </w:r>
            <w:r>
              <w:rPr>
                <w:spacing w:val="-2"/>
                <w:sz w:val="18"/>
              </w:rPr>
              <w:t>Sewer</w:t>
            </w:r>
          </w:p>
        </w:tc>
        <w:tc>
          <w:tcPr>
            <w:tcW w:w="2073" w:type="dxa"/>
          </w:tcPr>
          <w:p>
            <w:pPr>
              <w:pStyle w:val="TableParagraph"/>
              <w:spacing w:before="41"/>
              <w:ind w:left="327"/>
              <w:rPr>
                <w:sz w:val="18"/>
              </w:rPr>
            </w:pPr>
            <w:r>
              <w:rPr>
                <w:spacing w:val="-2"/>
                <w:sz w:val="18"/>
              </w:rPr>
              <w:t>$3,336.72</w:t>
            </w:r>
          </w:p>
        </w:tc>
      </w:tr>
      <w:tr>
        <w:trPr>
          <w:trHeight w:val="296" w:hRule="atLeast"/>
        </w:trPr>
        <w:tc>
          <w:tcPr>
            <w:tcW w:w="1763" w:type="dxa"/>
          </w:tcPr>
          <w:p>
            <w:pPr>
              <w:pStyle w:val="TableParagraph"/>
              <w:rPr>
                <w:sz w:val="18"/>
              </w:rPr>
            </w:pPr>
            <w:r>
              <w:rPr>
                <w:sz w:val="18"/>
              </w:rPr>
              <w:t>Other</w:t>
            </w:r>
            <w:r>
              <w:rPr>
                <w:spacing w:val="-1"/>
                <w:sz w:val="18"/>
              </w:rPr>
              <w:t> </w:t>
            </w:r>
            <w:r>
              <w:rPr>
                <w:spacing w:val="-2"/>
                <w:sz w:val="18"/>
              </w:rPr>
              <w:t>Unclassified</w:t>
            </w:r>
          </w:p>
        </w:tc>
        <w:tc>
          <w:tcPr>
            <w:tcW w:w="2073" w:type="dxa"/>
          </w:tcPr>
          <w:p>
            <w:pPr>
              <w:pStyle w:val="TableParagraph"/>
              <w:ind w:left="327"/>
              <w:rPr>
                <w:sz w:val="18"/>
              </w:rPr>
            </w:pPr>
            <w:r>
              <w:rPr>
                <w:spacing w:val="-2"/>
                <w:sz w:val="18"/>
              </w:rPr>
              <w:t>$15.00</w:t>
            </w:r>
          </w:p>
        </w:tc>
      </w:tr>
      <w:tr>
        <w:trPr>
          <w:trHeight w:val="297" w:hRule="atLeast"/>
        </w:trPr>
        <w:tc>
          <w:tcPr>
            <w:tcW w:w="1763" w:type="dxa"/>
          </w:tcPr>
          <w:p>
            <w:pPr>
              <w:pStyle w:val="TableParagraph"/>
              <w:spacing w:before="41"/>
              <w:rPr>
                <w:sz w:val="18"/>
              </w:rPr>
            </w:pPr>
            <w:r>
              <w:rPr>
                <w:sz w:val="18"/>
              </w:rPr>
              <w:t>Gov</w:t>
            </w:r>
            <w:r>
              <w:rPr>
                <w:spacing w:val="-1"/>
                <w:sz w:val="18"/>
              </w:rPr>
              <w:t> </w:t>
            </w:r>
            <w:r>
              <w:rPr>
                <w:sz w:val="18"/>
              </w:rPr>
              <w:t>Grant</w:t>
            </w:r>
            <w:r>
              <w:rPr>
                <w:spacing w:val="-4"/>
                <w:sz w:val="18"/>
              </w:rPr>
              <w:t> </w:t>
            </w:r>
            <w:r>
              <w:rPr>
                <w:sz w:val="18"/>
              </w:rPr>
              <w:t>-</w:t>
            </w:r>
            <w:r>
              <w:rPr>
                <w:spacing w:val="-1"/>
                <w:sz w:val="18"/>
              </w:rPr>
              <w:t> </w:t>
            </w:r>
            <w:r>
              <w:rPr>
                <w:spacing w:val="-4"/>
                <w:sz w:val="18"/>
              </w:rPr>
              <w:t>ARPA</w:t>
            </w:r>
          </w:p>
        </w:tc>
        <w:tc>
          <w:tcPr>
            <w:tcW w:w="2073" w:type="dxa"/>
          </w:tcPr>
          <w:p>
            <w:pPr>
              <w:pStyle w:val="TableParagraph"/>
              <w:spacing w:before="42"/>
              <w:ind w:left="327"/>
              <w:rPr>
                <w:sz w:val="18"/>
              </w:rPr>
            </w:pPr>
            <w:r>
              <w:rPr>
                <w:spacing w:val="-2"/>
                <w:sz w:val="18"/>
                <w:u w:val="single"/>
              </w:rPr>
              <w:t>$31,945.00</w:t>
            </w:r>
          </w:p>
        </w:tc>
      </w:tr>
      <w:tr>
        <w:trPr>
          <w:trHeight w:val="445" w:hRule="atLeast"/>
        </w:trPr>
        <w:tc>
          <w:tcPr>
            <w:tcW w:w="1763" w:type="dxa"/>
          </w:tcPr>
          <w:p>
            <w:pPr>
              <w:pStyle w:val="TableParagraph"/>
              <w:spacing w:before="41"/>
              <w:rPr>
                <w:sz w:val="18"/>
              </w:rPr>
            </w:pPr>
            <w:r>
              <w:rPr>
                <w:spacing w:val="-2"/>
                <w:sz w:val="18"/>
              </w:rPr>
              <w:t>Total</w:t>
            </w:r>
          </w:p>
        </w:tc>
        <w:tc>
          <w:tcPr>
            <w:tcW w:w="2073" w:type="dxa"/>
          </w:tcPr>
          <w:p>
            <w:pPr>
              <w:pStyle w:val="TableParagraph"/>
              <w:spacing w:before="41"/>
              <w:ind w:left="327"/>
              <w:rPr>
                <w:sz w:val="18"/>
              </w:rPr>
            </w:pPr>
            <w:r>
              <w:rPr>
                <w:spacing w:val="-2"/>
                <w:sz w:val="18"/>
              </w:rPr>
              <w:t>$37,407.79</w:t>
            </w:r>
          </w:p>
        </w:tc>
      </w:tr>
      <w:tr>
        <w:trPr>
          <w:trHeight w:val="740" w:hRule="atLeast"/>
        </w:trPr>
        <w:tc>
          <w:tcPr>
            <w:tcW w:w="1763" w:type="dxa"/>
          </w:tcPr>
          <w:p>
            <w:pPr>
              <w:pStyle w:val="TableParagraph"/>
              <w:spacing w:line="290" w:lineRule="atLeast" w:before="106"/>
              <w:ind w:right="149"/>
              <w:rPr>
                <w:sz w:val="18"/>
              </w:rPr>
            </w:pPr>
            <w:r>
              <w:rPr>
                <w:spacing w:val="-4"/>
                <w:sz w:val="18"/>
              </w:rPr>
              <w:t>Disbursements: </w:t>
            </w:r>
            <w:r>
              <w:rPr>
                <w:sz w:val="18"/>
              </w:rPr>
              <w:t>Payroll #1</w:t>
            </w:r>
          </w:p>
        </w:tc>
        <w:tc>
          <w:tcPr>
            <w:tcW w:w="2073" w:type="dxa"/>
          </w:tcPr>
          <w:p>
            <w:pPr>
              <w:pStyle w:val="TableParagraph"/>
              <w:spacing w:before="0"/>
              <w:ind w:left="0"/>
              <w:rPr>
                <w:sz w:val="20"/>
              </w:rPr>
            </w:pPr>
          </w:p>
          <w:p>
            <w:pPr>
              <w:pStyle w:val="TableParagraph"/>
              <w:spacing w:before="1"/>
              <w:ind w:left="0"/>
              <w:rPr>
                <w:sz w:val="22"/>
              </w:rPr>
            </w:pPr>
          </w:p>
          <w:p>
            <w:pPr>
              <w:pStyle w:val="TableParagraph"/>
              <w:spacing w:before="0"/>
              <w:ind w:left="327"/>
              <w:rPr>
                <w:sz w:val="18"/>
              </w:rPr>
            </w:pPr>
            <w:r>
              <w:rPr>
                <w:spacing w:val="-2"/>
                <w:sz w:val="18"/>
              </w:rPr>
              <w:t>$6,354.52</w:t>
            </w:r>
          </w:p>
        </w:tc>
      </w:tr>
      <w:tr>
        <w:trPr>
          <w:trHeight w:val="296" w:hRule="atLeast"/>
        </w:trPr>
        <w:tc>
          <w:tcPr>
            <w:tcW w:w="1763" w:type="dxa"/>
          </w:tcPr>
          <w:p>
            <w:pPr>
              <w:pStyle w:val="TableParagraph"/>
              <w:spacing w:before="41"/>
              <w:rPr>
                <w:sz w:val="18"/>
              </w:rPr>
            </w:pPr>
            <w:r>
              <w:rPr>
                <w:sz w:val="18"/>
              </w:rPr>
              <w:t>Abstract</w:t>
            </w:r>
            <w:r>
              <w:rPr>
                <w:spacing w:val="-5"/>
                <w:sz w:val="18"/>
              </w:rPr>
              <w:t> #8</w:t>
            </w:r>
          </w:p>
        </w:tc>
        <w:tc>
          <w:tcPr>
            <w:tcW w:w="2073" w:type="dxa"/>
          </w:tcPr>
          <w:p>
            <w:pPr>
              <w:pStyle w:val="TableParagraph"/>
              <w:spacing w:before="41"/>
              <w:ind w:left="327"/>
              <w:rPr>
                <w:sz w:val="18"/>
              </w:rPr>
            </w:pPr>
            <w:r>
              <w:rPr>
                <w:spacing w:val="-2"/>
                <w:sz w:val="18"/>
                <w:u w:val="single"/>
              </w:rPr>
              <w:t>$14,004.88</w:t>
            </w:r>
          </w:p>
        </w:tc>
      </w:tr>
      <w:tr>
        <w:trPr>
          <w:trHeight w:val="445" w:hRule="atLeast"/>
        </w:trPr>
        <w:tc>
          <w:tcPr>
            <w:tcW w:w="1763" w:type="dxa"/>
          </w:tcPr>
          <w:p>
            <w:pPr>
              <w:pStyle w:val="TableParagraph"/>
              <w:rPr>
                <w:sz w:val="18"/>
              </w:rPr>
            </w:pPr>
            <w:r>
              <w:rPr>
                <w:spacing w:val="-2"/>
                <w:sz w:val="18"/>
              </w:rPr>
              <w:t>Total</w:t>
            </w:r>
          </w:p>
        </w:tc>
        <w:tc>
          <w:tcPr>
            <w:tcW w:w="2073" w:type="dxa"/>
          </w:tcPr>
          <w:p>
            <w:pPr>
              <w:pStyle w:val="TableParagraph"/>
              <w:ind w:left="327"/>
              <w:rPr>
                <w:sz w:val="18"/>
              </w:rPr>
            </w:pPr>
            <w:r>
              <w:rPr>
                <w:spacing w:val="-2"/>
                <w:sz w:val="18"/>
              </w:rPr>
              <w:t>$20,359.40</w:t>
            </w:r>
          </w:p>
        </w:tc>
      </w:tr>
      <w:tr>
        <w:trPr>
          <w:trHeight w:val="446" w:hRule="atLeast"/>
        </w:trPr>
        <w:tc>
          <w:tcPr>
            <w:tcW w:w="1763" w:type="dxa"/>
          </w:tcPr>
          <w:p>
            <w:pPr>
              <w:pStyle w:val="TableParagraph"/>
              <w:spacing w:before="6"/>
              <w:ind w:left="0"/>
              <w:rPr>
                <w:sz w:val="16"/>
              </w:rPr>
            </w:pPr>
          </w:p>
          <w:p>
            <w:pPr>
              <w:pStyle w:val="TableParagraph"/>
              <w:spacing w:before="0"/>
              <w:rPr>
                <w:sz w:val="18"/>
              </w:rPr>
            </w:pPr>
            <w:r>
              <w:rPr>
                <w:sz w:val="18"/>
              </w:rPr>
              <w:t>Current</w:t>
            </w:r>
            <w:r>
              <w:rPr>
                <w:spacing w:val="-3"/>
                <w:sz w:val="18"/>
              </w:rPr>
              <w:t> </w:t>
            </w:r>
            <w:r>
              <w:rPr>
                <w:spacing w:val="-2"/>
                <w:sz w:val="18"/>
              </w:rPr>
              <w:t>Balance</w:t>
            </w:r>
          </w:p>
        </w:tc>
        <w:tc>
          <w:tcPr>
            <w:tcW w:w="2073" w:type="dxa"/>
          </w:tcPr>
          <w:p>
            <w:pPr>
              <w:pStyle w:val="TableParagraph"/>
              <w:spacing w:before="6"/>
              <w:ind w:left="0"/>
              <w:rPr>
                <w:sz w:val="16"/>
              </w:rPr>
            </w:pPr>
          </w:p>
          <w:p>
            <w:pPr>
              <w:pStyle w:val="TableParagraph"/>
              <w:spacing w:before="0"/>
              <w:ind w:left="327"/>
              <w:rPr>
                <w:sz w:val="18"/>
              </w:rPr>
            </w:pPr>
            <w:r>
              <w:rPr>
                <w:sz w:val="18"/>
              </w:rPr>
              <w:t>$376,491.72</w:t>
            </w:r>
            <w:r>
              <w:rPr>
                <w:spacing w:val="-4"/>
                <w:sz w:val="18"/>
              </w:rPr>
              <w:t> </w:t>
            </w:r>
            <w:r>
              <w:rPr>
                <w:spacing w:val="-2"/>
                <w:sz w:val="18"/>
              </w:rPr>
              <w:t>(checking)</w:t>
            </w:r>
          </w:p>
        </w:tc>
      </w:tr>
      <w:tr>
        <w:trPr>
          <w:trHeight w:val="296" w:hRule="atLeast"/>
        </w:trPr>
        <w:tc>
          <w:tcPr>
            <w:tcW w:w="1763" w:type="dxa"/>
          </w:tcPr>
          <w:p>
            <w:pPr>
              <w:pStyle w:val="TableParagraph"/>
              <w:spacing w:before="41"/>
              <w:rPr>
                <w:sz w:val="18"/>
              </w:rPr>
            </w:pPr>
            <w:r>
              <w:rPr>
                <w:sz w:val="18"/>
              </w:rPr>
              <w:t>Savings</w:t>
            </w:r>
            <w:r>
              <w:rPr>
                <w:spacing w:val="-4"/>
                <w:sz w:val="18"/>
              </w:rPr>
              <w:t> </w:t>
            </w:r>
            <w:r>
              <w:rPr>
                <w:spacing w:val="-2"/>
                <w:sz w:val="18"/>
              </w:rPr>
              <w:t>Account</w:t>
            </w:r>
          </w:p>
        </w:tc>
        <w:tc>
          <w:tcPr>
            <w:tcW w:w="2073" w:type="dxa"/>
          </w:tcPr>
          <w:p>
            <w:pPr>
              <w:pStyle w:val="TableParagraph"/>
              <w:spacing w:before="41"/>
              <w:ind w:left="279"/>
              <w:rPr>
                <w:sz w:val="18"/>
              </w:rPr>
            </w:pPr>
            <w:r>
              <w:rPr>
                <w:spacing w:val="-2"/>
                <w:sz w:val="18"/>
                <w:u w:val="single"/>
              </w:rPr>
              <w:t>$92,245.81</w:t>
            </w:r>
          </w:p>
        </w:tc>
      </w:tr>
      <w:tr>
        <w:trPr>
          <w:trHeight w:val="247" w:hRule="atLeast"/>
        </w:trPr>
        <w:tc>
          <w:tcPr>
            <w:tcW w:w="1763" w:type="dxa"/>
          </w:tcPr>
          <w:p>
            <w:pPr>
              <w:pStyle w:val="TableParagraph"/>
              <w:spacing w:line="187" w:lineRule="exact"/>
              <w:rPr>
                <w:sz w:val="18"/>
              </w:rPr>
            </w:pPr>
            <w:r>
              <w:rPr>
                <w:spacing w:val="-2"/>
                <w:sz w:val="18"/>
              </w:rPr>
              <w:t>TOTAL</w:t>
            </w:r>
          </w:p>
        </w:tc>
        <w:tc>
          <w:tcPr>
            <w:tcW w:w="2073" w:type="dxa"/>
          </w:tcPr>
          <w:p>
            <w:pPr>
              <w:pStyle w:val="TableParagraph"/>
              <w:spacing w:line="187" w:lineRule="exact"/>
              <w:ind w:left="272"/>
              <w:rPr>
                <w:sz w:val="18"/>
              </w:rPr>
            </w:pPr>
            <w:r>
              <w:rPr>
                <w:spacing w:val="-2"/>
                <w:sz w:val="18"/>
              </w:rPr>
              <w:t>$468,739.15</w:t>
            </w:r>
          </w:p>
        </w:tc>
      </w:tr>
    </w:tbl>
    <w:p>
      <w:pPr>
        <w:spacing w:after="0" w:line="187" w:lineRule="exact"/>
        <w:rPr>
          <w:sz w:val="18"/>
        </w:rPr>
        <w:sectPr>
          <w:type w:val="continuous"/>
          <w:pgSz w:w="12240" w:h="20160"/>
          <w:pgMar w:top="1920" w:bottom="280" w:left="1200" w:right="1460"/>
        </w:sectPr>
      </w:pPr>
    </w:p>
    <w:p>
      <w:pPr>
        <w:pStyle w:val="BodyText"/>
        <w:spacing w:before="79"/>
        <w:ind w:left="237" w:right="325"/>
      </w:pPr>
      <w:r>
        <w:rPr/>
        <w:t>Mayor Winward reported that a joint meeting with the Town of Philipstown, the Village of Cold Spring, and the Village of Nelsonville will take place on Wednesday, February 22 at 7:30pm to discuss Central Hudson billing issues. PULP (Public Utility Law Project) is running</w:t>
      </w:r>
      <w:r>
        <w:rPr>
          <w:spacing w:val="-2"/>
        </w:rPr>
        <w:t> </w:t>
      </w:r>
      <w:r>
        <w:rPr/>
        <w:t>an</w:t>
      </w:r>
      <w:r>
        <w:rPr>
          <w:spacing w:val="-2"/>
        </w:rPr>
        <w:t> </w:t>
      </w:r>
      <w:r>
        <w:rPr/>
        <w:t>investigation</w:t>
      </w:r>
      <w:r>
        <w:rPr>
          <w:spacing w:val="-2"/>
        </w:rPr>
        <w:t> </w:t>
      </w:r>
      <w:r>
        <w:rPr/>
        <w:t>and</w:t>
      </w:r>
      <w:r>
        <w:rPr>
          <w:spacing w:val="-2"/>
        </w:rPr>
        <w:t> </w:t>
      </w:r>
      <w:r>
        <w:rPr/>
        <w:t>pursing</w:t>
      </w:r>
      <w:r>
        <w:rPr>
          <w:spacing w:val="-2"/>
        </w:rPr>
        <w:t> </w:t>
      </w:r>
      <w:r>
        <w:rPr/>
        <w:t>a</w:t>
      </w:r>
      <w:r>
        <w:rPr>
          <w:spacing w:val="-3"/>
        </w:rPr>
        <w:t> </w:t>
      </w:r>
      <w:r>
        <w:rPr/>
        <w:t>lawsuit</w:t>
      </w:r>
      <w:r>
        <w:rPr>
          <w:spacing w:val="-2"/>
        </w:rPr>
        <w:t> </w:t>
      </w:r>
      <w:r>
        <w:rPr/>
        <w:t>into</w:t>
      </w:r>
      <w:r>
        <w:rPr>
          <w:spacing w:val="-2"/>
        </w:rPr>
        <w:t> </w:t>
      </w:r>
      <w:r>
        <w:rPr/>
        <w:t>Central</w:t>
      </w:r>
      <w:r>
        <w:rPr>
          <w:spacing w:val="-2"/>
        </w:rPr>
        <w:t> </w:t>
      </w:r>
      <w:r>
        <w:rPr/>
        <w:t>Hudson</w:t>
      </w:r>
      <w:r>
        <w:rPr>
          <w:spacing w:val="-2"/>
        </w:rPr>
        <w:t> </w:t>
      </w:r>
      <w:r>
        <w:rPr/>
        <w:t>billing</w:t>
      </w:r>
      <w:r>
        <w:rPr>
          <w:spacing w:val="-2"/>
        </w:rPr>
        <w:t> </w:t>
      </w:r>
      <w:r>
        <w:rPr/>
        <w:t>practices, and</w:t>
      </w:r>
      <w:r>
        <w:rPr>
          <w:spacing w:val="-2"/>
        </w:rPr>
        <w:t> </w:t>
      </w:r>
      <w:r>
        <w:rPr/>
        <w:t>will give</w:t>
      </w:r>
      <w:r>
        <w:rPr>
          <w:spacing w:val="-6"/>
        </w:rPr>
        <w:t> </w:t>
      </w:r>
      <w:r>
        <w:rPr/>
        <w:t>a</w:t>
      </w:r>
      <w:r>
        <w:rPr>
          <w:spacing w:val="-6"/>
        </w:rPr>
        <w:t> </w:t>
      </w:r>
      <w:r>
        <w:rPr/>
        <w:t>brief</w:t>
      </w:r>
      <w:r>
        <w:rPr>
          <w:spacing w:val="-6"/>
        </w:rPr>
        <w:t> </w:t>
      </w:r>
      <w:r>
        <w:rPr/>
        <w:t>summary</w:t>
      </w:r>
      <w:r>
        <w:rPr>
          <w:spacing w:val="-5"/>
        </w:rPr>
        <w:t> </w:t>
      </w:r>
      <w:r>
        <w:rPr/>
        <w:t>of</w:t>
      </w:r>
      <w:r>
        <w:rPr>
          <w:spacing w:val="-6"/>
        </w:rPr>
        <w:t> </w:t>
      </w:r>
      <w:r>
        <w:rPr/>
        <w:t>their</w:t>
      </w:r>
      <w:r>
        <w:rPr>
          <w:spacing w:val="-6"/>
        </w:rPr>
        <w:t> </w:t>
      </w:r>
      <w:r>
        <w:rPr/>
        <w:t>findings.</w:t>
      </w:r>
      <w:r>
        <w:rPr>
          <w:spacing w:val="-5"/>
        </w:rPr>
        <w:t> </w:t>
      </w:r>
      <w:r>
        <w:rPr/>
        <w:t>They</w:t>
      </w:r>
      <w:r>
        <w:rPr>
          <w:spacing w:val="-5"/>
        </w:rPr>
        <w:t> </w:t>
      </w:r>
      <w:r>
        <w:rPr/>
        <w:t>are</w:t>
      </w:r>
      <w:r>
        <w:rPr>
          <w:spacing w:val="-6"/>
        </w:rPr>
        <w:t> </w:t>
      </w:r>
      <w:r>
        <w:rPr/>
        <w:t>also</w:t>
      </w:r>
      <w:r>
        <w:rPr>
          <w:spacing w:val="-5"/>
        </w:rPr>
        <w:t> </w:t>
      </w:r>
      <w:r>
        <w:rPr/>
        <w:t>asking</w:t>
      </w:r>
      <w:r>
        <w:rPr>
          <w:spacing w:val="-5"/>
        </w:rPr>
        <w:t> </w:t>
      </w:r>
      <w:r>
        <w:rPr/>
        <w:t>for</w:t>
      </w:r>
      <w:r>
        <w:rPr>
          <w:spacing w:val="-6"/>
        </w:rPr>
        <w:t> </w:t>
      </w:r>
      <w:r>
        <w:rPr/>
        <w:t>feedback</w:t>
      </w:r>
      <w:r>
        <w:rPr>
          <w:spacing w:val="-5"/>
        </w:rPr>
        <w:t> </w:t>
      </w:r>
      <w:r>
        <w:rPr/>
        <w:t>from</w:t>
      </w:r>
      <w:r>
        <w:rPr>
          <w:spacing w:val="-4"/>
        </w:rPr>
        <w:t> </w:t>
      </w:r>
      <w:r>
        <w:rPr/>
        <w:t>residents.</w:t>
      </w:r>
      <w:r>
        <w:rPr>
          <w:spacing w:val="-5"/>
        </w:rPr>
        <w:t> </w:t>
      </w:r>
      <w:r>
        <w:rPr/>
        <w:t>This will be live streamed, but not Zoomed, so there will be no remote public participation. The Nelsonville Board of Trustees will be attending, and the Board will hear the Town’s resolution at the next board meeting.</w:t>
      </w:r>
    </w:p>
    <w:p>
      <w:pPr>
        <w:pStyle w:val="BodyText"/>
        <w:spacing w:before="9"/>
        <w:rPr>
          <w:sz w:val="23"/>
        </w:rPr>
      </w:pPr>
    </w:p>
    <w:p>
      <w:pPr>
        <w:pStyle w:val="BodyText"/>
        <w:ind w:left="239" w:right="405"/>
      </w:pPr>
      <w:r>
        <w:rPr/>
        <w:t>The</w:t>
      </w:r>
      <w:r>
        <w:rPr>
          <w:spacing w:val="-9"/>
        </w:rPr>
        <w:t> </w:t>
      </w:r>
      <w:r>
        <w:rPr/>
        <w:t>mayor</w:t>
      </w:r>
      <w:r>
        <w:rPr>
          <w:spacing w:val="-7"/>
        </w:rPr>
        <w:t> </w:t>
      </w:r>
      <w:r>
        <w:rPr/>
        <w:t>also</w:t>
      </w:r>
      <w:r>
        <w:rPr>
          <w:spacing w:val="-6"/>
        </w:rPr>
        <w:t> </w:t>
      </w:r>
      <w:r>
        <w:rPr/>
        <w:t>reported</w:t>
      </w:r>
      <w:r>
        <w:rPr>
          <w:spacing w:val="-4"/>
        </w:rPr>
        <w:t> </w:t>
      </w:r>
      <w:r>
        <w:rPr/>
        <w:t>that</w:t>
      </w:r>
      <w:r>
        <w:rPr>
          <w:spacing w:val="-5"/>
        </w:rPr>
        <w:t> </w:t>
      </w:r>
      <w:r>
        <w:rPr/>
        <w:t>the</w:t>
      </w:r>
      <w:r>
        <w:rPr>
          <w:spacing w:val="-9"/>
        </w:rPr>
        <w:t> </w:t>
      </w:r>
      <w:r>
        <w:rPr/>
        <w:t>Draft</w:t>
      </w:r>
      <w:r>
        <w:rPr>
          <w:spacing w:val="-5"/>
        </w:rPr>
        <w:t> </w:t>
      </w:r>
      <w:r>
        <w:rPr/>
        <w:t>Budget</w:t>
      </w:r>
      <w:r>
        <w:rPr>
          <w:spacing w:val="-5"/>
        </w:rPr>
        <w:t> </w:t>
      </w:r>
      <w:r>
        <w:rPr/>
        <w:t>Workshop</w:t>
      </w:r>
      <w:r>
        <w:rPr>
          <w:spacing w:val="-6"/>
        </w:rPr>
        <w:t> </w:t>
      </w:r>
      <w:r>
        <w:rPr/>
        <w:t>will</w:t>
      </w:r>
      <w:r>
        <w:rPr>
          <w:spacing w:val="-5"/>
        </w:rPr>
        <w:t> </w:t>
      </w:r>
      <w:r>
        <w:rPr/>
        <w:t>be</w:t>
      </w:r>
      <w:r>
        <w:rPr>
          <w:spacing w:val="-9"/>
        </w:rPr>
        <w:t> </w:t>
      </w:r>
      <w:r>
        <w:rPr/>
        <w:t>held</w:t>
      </w:r>
      <w:r>
        <w:rPr>
          <w:spacing w:val="-6"/>
        </w:rPr>
        <w:t> </w:t>
      </w:r>
      <w:r>
        <w:rPr/>
        <w:t>on</w:t>
      </w:r>
      <w:r>
        <w:rPr>
          <w:spacing w:val="-6"/>
        </w:rPr>
        <w:t> </w:t>
      </w:r>
      <w:r>
        <w:rPr/>
        <w:t>Wednesday,</w:t>
      </w:r>
      <w:r>
        <w:rPr>
          <w:spacing w:val="-6"/>
        </w:rPr>
        <w:t> </w:t>
      </w:r>
      <w:r>
        <w:rPr/>
        <w:t>March 8 at 7:00pm.</w:t>
      </w:r>
    </w:p>
    <w:p>
      <w:pPr>
        <w:pStyle w:val="BodyText"/>
      </w:pPr>
    </w:p>
    <w:p>
      <w:pPr>
        <w:pStyle w:val="BodyText"/>
        <w:ind w:left="239" w:right="272"/>
        <w:jc w:val="both"/>
      </w:pPr>
      <w:r>
        <w:rPr/>
        <w:t>Finally,</w:t>
      </w:r>
      <w:r>
        <w:rPr>
          <w:spacing w:val="-4"/>
        </w:rPr>
        <w:t> </w:t>
      </w:r>
      <w:r>
        <w:rPr/>
        <w:t>Mayor</w:t>
      </w:r>
      <w:r>
        <w:rPr>
          <w:spacing w:val="-4"/>
        </w:rPr>
        <w:t> </w:t>
      </w:r>
      <w:r>
        <w:rPr/>
        <w:t>Winward reported</w:t>
      </w:r>
      <w:r>
        <w:rPr>
          <w:spacing w:val="-4"/>
        </w:rPr>
        <w:t> </w:t>
      </w:r>
      <w:r>
        <w:rPr/>
        <w:t>that</w:t>
      </w:r>
      <w:r>
        <w:rPr>
          <w:spacing w:val="-3"/>
        </w:rPr>
        <w:t> </w:t>
      </w:r>
      <w:r>
        <w:rPr/>
        <w:t>Bob</w:t>
      </w:r>
      <w:r>
        <w:rPr>
          <w:spacing w:val="-3"/>
        </w:rPr>
        <w:t> </w:t>
      </w:r>
      <w:r>
        <w:rPr/>
        <w:t>Lusardi,</w:t>
      </w:r>
      <w:r>
        <w:rPr>
          <w:spacing w:val="-4"/>
        </w:rPr>
        <w:t> </w:t>
      </w:r>
      <w:r>
        <w:rPr/>
        <w:t>the</w:t>
      </w:r>
      <w:r>
        <w:rPr>
          <w:spacing w:val="-6"/>
        </w:rPr>
        <w:t> </w:t>
      </w:r>
      <w:r>
        <w:rPr/>
        <w:t>Village</w:t>
      </w:r>
      <w:r>
        <w:rPr>
          <w:spacing w:val="-4"/>
        </w:rPr>
        <w:t> </w:t>
      </w:r>
      <w:r>
        <w:rPr/>
        <w:t>Attorney,</w:t>
      </w:r>
      <w:r>
        <w:rPr>
          <w:spacing w:val="-1"/>
        </w:rPr>
        <w:t> </w:t>
      </w:r>
      <w:r>
        <w:rPr/>
        <w:t>will</w:t>
      </w:r>
      <w:r>
        <w:rPr>
          <w:spacing w:val="-3"/>
        </w:rPr>
        <w:t> </w:t>
      </w:r>
      <w:r>
        <w:rPr/>
        <w:t>be</w:t>
      </w:r>
      <w:r>
        <w:rPr>
          <w:spacing w:val="-6"/>
        </w:rPr>
        <w:t> </w:t>
      </w:r>
      <w:r>
        <w:rPr/>
        <w:t>retiring</w:t>
      </w:r>
      <w:r>
        <w:rPr>
          <w:spacing w:val="-4"/>
        </w:rPr>
        <w:t> </w:t>
      </w:r>
      <w:r>
        <w:rPr/>
        <w:t>after almost 40 years of</w:t>
      </w:r>
      <w:r>
        <w:rPr>
          <w:spacing w:val="-1"/>
        </w:rPr>
        <w:t> </w:t>
      </w:r>
      <w:r>
        <w:rPr/>
        <w:t>service</w:t>
      </w:r>
      <w:r>
        <w:rPr>
          <w:spacing w:val="-1"/>
        </w:rPr>
        <w:t> </w:t>
      </w:r>
      <w:r>
        <w:rPr/>
        <w:t>to the</w:t>
      </w:r>
      <w:r>
        <w:rPr>
          <w:spacing w:val="-1"/>
        </w:rPr>
        <w:t> </w:t>
      </w:r>
      <w:r>
        <w:rPr/>
        <w:t>Village. The</w:t>
      </w:r>
      <w:r>
        <w:rPr>
          <w:spacing w:val="-1"/>
        </w:rPr>
        <w:t> </w:t>
      </w:r>
      <w:r>
        <w:rPr/>
        <w:t>mayor</w:t>
      </w:r>
      <w:r>
        <w:rPr>
          <w:spacing w:val="-1"/>
        </w:rPr>
        <w:t> </w:t>
      </w:r>
      <w:r>
        <w:rPr/>
        <w:t>and Trustee</w:t>
      </w:r>
      <w:r>
        <w:rPr>
          <w:spacing w:val="-1"/>
        </w:rPr>
        <w:t> </w:t>
      </w:r>
      <w:r>
        <w:rPr/>
        <w:t>Zhynovitch have</w:t>
      </w:r>
      <w:r>
        <w:rPr>
          <w:spacing w:val="-1"/>
        </w:rPr>
        <w:t> </w:t>
      </w:r>
      <w:r>
        <w:rPr/>
        <w:t>compiled a list of law firms and will be interviewing in the coming months.</w:t>
      </w:r>
    </w:p>
    <w:p>
      <w:pPr>
        <w:pStyle w:val="BodyText"/>
      </w:pPr>
    </w:p>
    <w:p>
      <w:pPr>
        <w:pStyle w:val="BodyText"/>
        <w:ind w:left="240"/>
        <w:jc w:val="both"/>
      </w:pPr>
      <w:r>
        <w:rPr>
          <w:u w:val="single"/>
        </w:rPr>
        <w:t>Trustee</w:t>
      </w:r>
      <w:r>
        <w:rPr>
          <w:spacing w:val="-9"/>
          <w:u w:val="single"/>
        </w:rPr>
        <w:t> </w:t>
      </w:r>
      <w:r>
        <w:rPr>
          <w:spacing w:val="-2"/>
          <w:u w:val="single"/>
        </w:rPr>
        <w:t>Moroney</w:t>
      </w:r>
    </w:p>
    <w:p>
      <w:pPr>
        <w:pStyle w:val="BodyText"/>
        <w:rPr>
          <w:sz w:val="16"/>
        </w:rPr>
      </w:pPr>
    </w:p>
    <w:p>
      <w:pPr>
        <w:pStyle w:val="BodyText"/>
        <w:spacing w:before="90"/>
        <w:ind w:left="240" w:right="280"/>
      </w:pPr>
      <w:r>
        <w:rPr/>
        <w:t>Trustee Moroney reported that the Nelsonville Woods kiosk repairs are coming along, with the roof partially completed. The repairs are being done by a local resident, who is hoping to attain</w:t>
      </w:r>
      <w:r>
        <w:rPr>
          <w:spacing w:val="-4"/>
        </w:rPr>
        <w:t> </w:t>
      </w:r>
      <w:r>
        <w:rPr/>
        <w:t>his</w:t>
      </w:r>
      <w:r>
        <w:rPr>
          <w:spacing w:val="-1"/>
        </w:rPr>
        <w:t> </w:t>
      </w:r>
      <w:r>
        <w:rPr/>
        <w:t>Eagle</w:t>
      </w:r>
      <w:r>
        <w:rPr>
          <w:spacing w:val="-5"/>
        </w:rPr>
        <w:t> </w:t>
      </w:r>
      <w:r>
        <w:rPr/>
        <w:t>Scout</w:t>
      </w:r>
      <w:r>
        <w:rPr>
          <w:spacing w:val="-1"/>
        </w:rPr>
        <w:t> </w:t>
      </w:r>
      <w:r>
        <w:rPr/>
        <w:t>rank</w:t>
      </w:r>
      <w:r>
        <w:rPr>
          <w:spacing w:val="-1"/>
        </w:rPr>
        <w:t> </w:t>
      </w:r>
      <w:r>
        <w:rPr/>
        <w:t>by</w:t>
      </w:r>
      <w:r>
        <w:rPr>
          <w:spacing w:val="-1"/>
        </w:rPr>
        <w:t> </w:t>
      </w:r>
      <w:r>
        <w:rPr/>
        <w:t>completing</w:t>
      </w:r>
      <w:r>
        <w:rPr>
          <w:spacing w:val="-4"/>
        </w:rPr>
        <w:t> </w:t>
      </w:r>
      <w:r>
        <w:rPr/>
        <w:t>the</w:t>
      </w:r>
      <w:r>
        <w:rPr>
          <w:spacing w:val="-5"/>
        </w:rPr>
        <w:t> </w:t>
      </w:r>
      <w:r>
        <w:rPr/>
        <w:t>project.</w:t>
      </w:r>
      <w:r>
        <w:rPr>
          <w:spacing w:val="2"/>
        </w:rPr>
        <w:t> </w:t>
      </w:r>
      <w:r>
        <w:rPr/>
        <w:t>It</w:t>
      </w:r>
      <w:r>
        <w:rPr>
          <w:spacing w:val="-1"/>
        </w:rPr>
        <w:t> </w:t>
      </w:r>
      <w:r>
        <w:rPr/>
        <w:t>should</w:t>
      </w:r>
      <w:r>
        <w:rPr>
          <w:spacing w:val="-1"/>
        </w:rPr>
        <w:t> </w:t>
      </w:r>
      <w:r>
        <w:rPr/>
        <w:t>be</w:t>
      </w:r>
      <w:r>
        <w:rPr>
          <w:spacing w:val="-5"/>
        </w:rPr>
        <w:t> </w:t>
      </w:r>
      <w:r>
        <w:rPr/>
        <w:t>done</w:t>
      </w:r>
      <w:r>
        <w:rPr>
          <w:spacing w:val="-5"/>
        </w:rPr>
        <w:t> </w:t>
      </w:r>
      <w:r>
        <w:rPr/>
        <w:t>in</w:t>
      </w:r>
      <w:r>
        <w:rPr>
          <w:spacing w:val="-1"/>
        </w:rPr>
        <w:t> </w:t>
      </w:r>
      <w:r>
        <w:rPr/>
        <w:t>the</w:t>
      </w:r>
      <w:r>
        <w:rPr>
          <w:spacing w:val="-5"/>
        </w:rPr>
        <w:t> </w:t>
      </w:r>
      <w:r>
        <w:rPr/>
        <w:t>next</w:t>
      </w:r>
      <w:r>
        <w:rPr>
          <w:spacing w:val="-1"/>
        </w:rPr>
        <w:t> </w:t>
      </w:r>
      <w:r>
        <w:rPr/>
        <w:t>few</w:t>
      </w:r>
      <w:r>
        <w:rPr>
          <w:spacing w:val="1"/>
        </w:rPr>
        <w:t> </w:t>
      </w:r>
      <w:r>
        <w:rPr>
          <w:spacing w:val="-2"/>
        </w:rPr>
        <w:t>weeks.</w:t>
      </w:r>
    </w:p>
    <w:p>
      <w:pPr>
        <w:pStyle w:val="BodyText"/>
        <w:rPr>
          <w:sz w:val="26"/>
        </w:rPr>
      </w:pPr>
    </w:p>
    <w:p>
      <w:pPr>
        <w:pStyle w:val="BodyText"/>
        <w:spacing w:before="157"/>
        <w:ind w:left="237" w:right="325"/>
      </w:pPr>
      <w:r>
        <w:rPr/>
        <w:t>Trustee</w:t>
      </w:r>
      <w:r>
        <w:rPr>
          <w:spacing w:val="-9"/>
        </w:rPr>
        <w:t> </w:t>
      </w:r>
      <w:r>
        <w:rPr/>
        <w:t>Moroney</w:t>
      </w:r>
      <w:r>
        <w:rPr>
          <w:spacing w:val="-6"/>
        </w:rPr>
        <w:t> </w:t>
      </w:r>
      <w:r>
        <w:rPr/>
        <w:t>also</w:t>
      </w:r>
      <w:r>
        <w:rPr>
          <w:spacing w:val="-6"/>
        </w:rPr>
        <w:t> </w:t>
      </w:r>
      <w:r>
        <w:rPr/>
        <w:t>reported</w:t>
      </w:r>
      <w:r>
        <w:rPr>
          <w:spacing w:val="-6"/>
        </w:rPr>
        <w:t> </w:t>
      </w:r>
      <w:r>
        <w:rPr/>
        <w:t>that</w:t>
      </w:r>
      <w:r>
        <w:rPr>
          <w:spacing w:val="-5"/>
        </w:rPr>
        <w:t> </w:t>
      </w:r>
      <w:r>
        <w:rPr/>
        <w:t>the</w:t>
      </w:r>
      <w:r>
        <w:rPr>
          <w:spacing w:val="-9"/>
        </w:rPr>
        <w:t> </w:t>
      </w:r>
      <w:r>
        <w:rPr/>
        <w:t>entry</w:t>
      </w:r>
      <w:r>
        <w:rPr>
          <w:spacing w:val="-6"/>
        </w:rPr>
        <w:t> </w:t>
      </w:r>
      <w:r>
        <w:rPr/>
        <w:t>way</w:t>
      </w:r>
      <w:r>
        <w:rPr>
          <w:spacing w:val="-1"/>
        </w:rPr>
        <w:t> </w:t>
      </w:r>
      <w:r>
        <w:rPr/>
        <w:t>step</w:t>
      </w:r>
      <w:r>
        <w:rPr>
          <w:spacing w:val="-6"/>
        </w:rPr>
        <w:t> </w:t>
      </w:r>
      <w:r>
        <w:rPr/>
        <w:t>at</w:t>
      </w:r>
      <w:r>
        <w:rPr>
          <w:spacing w:val="-5"/>
        </w:rPr>
        <w:t> </w:t>
      </w:r>
      <w:r>
        <w:rPr/>
        <w:t>the</w:t>
      </w:r>
      <w:r>
        <w:rPr>
          <w:spacing w:val="-9"/>
        </w:rPr>
        <w:t> </w:t>
      </w:r>
      <w:r>
        <w:rPr/>
        <w:t>Village</w:t>
      </w:r>
      <w:r>
        <w:rPr>
          <w:spacing w:val="-9"/>
        </w:rPr>
        <w:t> </w:t>
      </w:r>
      <w:r>
        <w:rPr/>
        <w:t>Hall</w:t>
      </w:r>
      <w:r>
        <w:rPr>
          <w:spacing w:val="-5"/>
        </w:rPr>
        <w:t> </w:t>
      </w:r>
      <w:r>
        <w:rPr/>
        <w:t>front</w:t>
      </w:r>
      <w:r>
        <w:rPr>
          <w:spacing w:val="-5"/>
        </w:rPr>
        <w:t> </w:t>
      </w:r>
      <w:r>
        <w:rPr/>
        <w:t>door</w:t>
      </w:r>
      <w:r>
        <w:rPr>
          <w:spacing w:val="-9"/>
        </w:rPr>
        <w:t> </w:t>
      </w:r>
      <w:r>
        <w:rPr/>
        <w:t>has</w:t>
      </w:r>
      <w:r>
        <w:rPr>
          <w:spacing w:val="-6"/>
        </w:rPr>
        <w:t> </w:t>
      </w:r>
      <w:r>
        <w:rPr/>
        <w:t>begun to decay, posing a hazard. The step has been temporarily covered in plywood, and will be rebuilt and painted.</w:t>
      </w:r>
    </w:p>
    <w:p>
      <w:pPr>
        <w:pStyle w:val="BodyText"/>
        <w:rPr>
          <w:sz w:val="26"/>
        </w:rPr>
      </w:pPr>
    </w:p>
    <w:p>
      <w:pPr>
        <w:pStyle w:val="BodyText"/>
        <w:spacing w:before="157"/>
        <w:ind w:left="237" w:right="203"/>
      </w:pPr>
      <w:r>
        <w:rPr/>
        <w:t>Trustee</w:t>
      </w:r>
      <w:r>
        <w:rPr>
          <w:spacing w:val="-9"/>
        </w:rPr>
        <w:t> </w:t>
      </w:r>
      <w:r>
        <w:rPr/>
        <w:t>Moroney</w:t>
      </w:r>
      <w:r>
        <w:rPr>
          <w:spacing w:val="-6"/>
        </w:rPr>
        <w:t> </w:t>
      </w:r>
      <w:r>
        <w:rPr/>
        <w:t>reported</w:t>
      </w:r>
      <w:r>
        <w:rPr>
          <w:spacing w:val="-6"/>
        </w:rPr>
        <w:t> </w:t>
      </w:r>
      <w:r>
        <w:rPr/>
        <w:t>that</w:t>
      </w:r>
      <w:r>
        <w:rPr>
          <w:spacing w:val="-5"/>
        </w:rPr>
        <w:t> </w:t>
      </w:r>
      <w:r>
        <w:rPr/>
        <w:t>the</w:t>
      </w:r>
      <w:r>
        <w:rPr>
          <w:spacing w:val="-9"/>
        </w:rPr>
        <w:t> </w:t>
      </w:r>
      <w:r>
        <w:rPr/>
        <w:t>muddy</w:t>
      </w:r>
      <w:r>
        <w:rPr>
          <w:spacing w:val="-6"/>
        </w:rPr>
        <w:t> </w:t>
      </w:r>
      <w:r>
        <w:rPr/>
        <w:t>portion</w:t>
      </w:r>
      <w:r>
        <w:rPr>
          <w:spacing w:val="-8"/>
        </w:rPr>
        <w:t> </w:t>
      </w:r>
      <w:r>
        <w:rPr/>
        <w:t>of</w:t>
      </w:r>
      <w:r>
        <w:rPr>
          <w:spacing w:val="-9"/>
        </w:rPr>
        <w:t> </w:t>
      </w:r>
      <w:r>
        <w:rPr/>
        <w:t>the</w:t>
      </w:r>
      <w:r>
        <w:rPr>
          <w:spacing w:val="-9"/>
        </w:rPr>
        <w:t> </w:t>
      </w:r>
      <w:r>
        <w:rPr/>
        <w:t>Nelsonville</w:t>
      </w:r>
      <w:r>
        <w:rPr>
          <w:spacing w:val="-9"/>
        </w:rPr>
        <w:t> </w:t>
      </w:r>
      <w:r>
        <w:rPr/>
        <w:t>Woods</w:t>
      </w:r>
      <w:r>
        <w:rPr>
          <w:spacing w:val="-3"/>
        </w:rPr>
        <w:t> </w:t>
      </w:r>
      <w:r>
        <w:rPr/>
        <w:t>trail</w:t>
      </w:r>
      <w:r>
        <w:rPr>
          <w:spacing w:val="-5"/>
        </w:rPr>
        <w:t> </w:t>
      </w:r>
      <w:r>
        <w:rPr/>
        <w:t>will</w:t>
      </w:r>
      <w:r>
        <w:rPr>
          <w:spacing w:val="-5"/>
        </w:rPr>
        <w:t> </w:t>
      </w:r>
      <w:r>
        <w:rPr/>
        <w:t>be graveled when the mud dries out a bit, so that the area that tends to stay muddy can be identified and the gravel spread by Marc’s Landscaping.</w:t>
      </w:r>
    </w:p>
    <w:p>
      <w:pPr>
        <w:pStyle w:val="BodyText"/>
        <w:rPr>
          <w:sz w:val="26"/>
        </w:rPr>
      </w:pPr>
    </w:p>
    <w:p>
      <w:pPr>
        <w:pStyle w:val="BodyText"/>
        <w:spacing w:before="157"/>
        <w:ind w:left="237" w:right="370"/>
      </w:pPr>
      <w:r>
        <w:rPr/>
        <w:t>Finally, Trustee Moroney reported that the problematic oak tree on North Pearl will be cut in the spring by Ian Kingsley, a local arborist with whom Mayor Winward met to discuss the situation.</w:t>
      </w:r>
      <w:r>
        <w:rPr>
          <w:spacing w:val="-2"/>
        </w:rPr>
        <w:t> </w:t>
      </w:r>
      <w:r>
        <w:rPr/>
        <w:t>When</w:t>
      </w:r>
      <w:r>
        <w:rPr>
          <w:spacing w:val="-2"/>
        </w:rPr>
        <w:t> </w:t>
      </w:r>
      <w:r>
        <w:rPr/>
        <w:t>a</w:t>
      </w:r>
      <w:r>
        <w:rPr>
          <w:spacing w:val="-3"/>
        </w:rPr>
        <w:t> </w:t>
      </w:r>
      <w:r>
        <w:rPr/>
        <w:t>resident</w:t>
      </w:r>
      <w:r>
        <w:rPr>
          <w:spacing w:val="-2"/>
        </w:rPr>
        <w:t> </w:t>
      </w:r>
      <w:r>
        <w:rPr/>
        <w:t>asked</w:t>
      </w:r>
      <w:r>
        <w:rPr>
          <w:spacing w:val="-2"/>
        </w:rPr>
        <w:t> </w:t>
      </w:r>
      <w:r>
        <w:rPr/>
        <w:t>why</w:t>
      </w:r>
      <w:r>
        <w:rPr>
          <w:spacing w:val="-2"/>
        </w:rPr>
        <w:t> </w:t>
      </w:r>
      <w:r>
        <w:rPr/>
        <w:t>the</w:t>
      </w:r>
      <w:r>
        <w:rPr>
          <w:spacing w:val="-3"/>
        </w:rPr>
        <w:t> </w:t>
      </w:r>
      <w:r>
        <w:rPr/>
        <w:t>tree</w:t>
      </w:r>
      <w:r>
        <w:rPr>
          <w:spacing w:val="-3"/>
        </w:rPr>
        <w:t> </w:t>
      </w:r>
      <w:r>
        <w:rPr/>
        <w:t>is</w:t>
      </w:r>
      <w:r>
        <w:rPr>
          <w:spacing w:val="-2"/>
        </w:rPr>
        <w:t> </w:t>
      </w:r>
      <w:r>
        <w:rPr/>
        <w:t>being</w:t>
      </w:r>
      <w:r>
        <w:rPr>
          <w:spacing w:val="-2"/>
        </w:rPr>
        <w:t> </w:t>
      </w:r>
      <w:r>
        <w:rPr/>
        <w:t>cut</w:t>
      </w:r>
      <w:r>
        <w:rPr>
          <w:spacing w:val="-2"/>
        </w:rPr>
        <w:t> </w:t>
      </w:r>
      <w:r>
        <w:rPr/>
        <w:t>down,</w:t>
      </w:r>
      <w:r>
        <w:rPr>
          <w:spacing w:val="-2"/>
        </w:rPr>
        <w:t> </w:t>
      </w:r>
      <w:r>
        <w:rPr/>
        <w:t>the</w:t>
      </w:r>
      <w:r>
        <w:rPr>
          <w:spacing w:val="-3"/>
        </w:rPr>
        <w:t> </w:t>
      </w:r>
      <w:r>
        <w:rPr/>
        <w:t>mayor</w:t>
      </w:r>
      <w:r>
        <w:rPr>
          <w:spacing w:val="-1"/>
        </w:rPr>
        <w:t> </w:t>
      </w:r>
      <w:r>
        <w:rPr/>
        <w:t>stated</w:t>
      </w:r>
      <w:r>
        <w:rPr>
          <w:spacing w:val="-2"/>
        </w:rPr>
        <w:t> </w:t>
      </w:r>
      <w:r>
        <w:rPr/>
        <w:t>that,</w:t>
      </w:r>
      <w:r>
        <w:rPr>
          <w:spacing w:val="-2"/>
        </w:rPr>
        <w:t> </w:t>
      </w:r>
      <w:r>
        <w:rPr/>
        <w:t>in</w:t>
      </w:r>
      <w:r>
        <w:rPr>
          <w:spacing w:val="-2"/>
        </w:rPr>
        <w:t> </w:t>
      </w:r>
      <w:r>
        <w:rPr/>
        <w:t>Mr. Kingsley’s opinion, the tree has outgrown the space between the curb and the sidewalk, and poses</w:t>
      </w:r>
      <w:r>
        <w:rPr>
          <w:spacing w:val="-2"/>
        </w:rPr>
        <w:t> </w:t>
      </w:r>
      <w:r>
        <w:rPr/>
        <w:t>a potential hazard to the adjacent home. Ian Kingsley will also be cleaning up the trees in</w:t>
      </w:r>
      <w:r>
        <w:rPr>
          <w:spacing w:val="-4"/>
        </w:rPr>
        <w:t> </w:t>
      </w:r>
      <w:r>
        <w:rPr/>
        <w:t>Village</w:t>
      </w:r>
      <w:r>
        <w:rPr>
          <w:spacing w:val="-4"/>
        </w:rPr>
        <w:t> </w:t>
      </w:r>
      <w:r>
        <w:rPr/>
        <w:t>Green.</w:t>
      </w:r>
      <w:r>
        <w:rPr>
          <w:spacing w:val="-2"/>
        </w:rPr>
        <w:t> </w:t>
      </w:r>
      <w:r>
        <w:rPr/>
        <w:t>Trustee</w:t>
      </w:r>
      <w:r>
        <w:rPr>
          <w:spacing w:val="-3"/>
        </w:rPr>
        <w:t> </w:t>
      </w:r>
      <w:r>
        <w:rPr/>
        <w:t>Moroney</w:t>
      </w:r>
      <w:r>
        <w:rPr>
          <w:spacing w:val="-4"/>
        </w:rPr>
        <w:t> </w:t>
      </w:r>
      <w:r>
        <w:rPr/>
        <w:t>also</w:t>
      </w:r>
      <w:r>
        <w:rPr>
          <w:spacing w:val="-4"/>
        </w:rPr>
        <w:t> </w:t>
      </w:r>
      <w:r>
        <w:rPr/>
        <w:t>reported</w:t>
      </w:r>
      <w:r>
        <w:rPr>
          <w:spacing w:val="-4"/>
        </w:rPr>
        <w:t> </w:t>
      </w:r>
      <w:r>
        <w:rPr/>
        <w:t>that</w:t>
      </w:r>
      <w:r>
        <w:rPr>
          <w:spacing w:val="-4"/>
        </w:rPr>
        <w:t> </w:t>
      </w:r>
      <w:r>
        <w:rPr/>
        <w:t>Central</w:t>
      </w:r>
      <w:r>
        <w:rPr>
          <w:spacing w:val="-4"/>
        </w:rPr>
        <w:t> </w:t>
      </w:r>
      <w:r>
        <w:rPr/>
        <w:t>Hudson</w:t>
      </w:r>
      <w:r>
        <w:rPr>
          <w:spacing w:val="-4"/>
        </w:rPr>
        <w:t> </w:t>
      </w:r>
      <w:r>
        <w:rPr/>
        <w:t>should</w:t>
      </w:r>
      <w:r>
        <w:rPr>
          <w:spacing w:val="-4"/>
        </w:rPr>
        <w:t> </w:t>
      </w:r>
      <w:r>
        <w:rPr/>
        <w:t>be</w:t>
      </w:r>
      <w:r>
        <w:rPr>
          <w:spacing w:val="-4"/>
        </w:rPr>
        <w:t> </w:t>
      </w:r>
      <w:r>
        <w:rPr/>
        <w:t>assessing</w:t>
      </w:r>
      <w:r>
        <w:rPr>
          <w:spacing w:val="-4"/>
        </w:rPr>
        <w:t> </w:t>
      </w:r>
      <w:r>
        <w:rPr/>
        <w:t>the 3- 4 poles with wires that have tree limbs overhanging or entwined with them. The clerk will follow up to be sure that they are coming out to assess.</w:t>
      </w:r>
    </w:p>
    <w:p>
      <w:pPr>
        <w:pStyle w:val="BodyText"/>
        <w:rPr>
          <w:sz w:val="26"/>
        </w:rPr>
      </w:pPr>
    </w:p>
    <w:p>
      <w:pPr>
        <w:pStyle w:val="Heading1"/>
        <w:spacing w:before="162"/>
      </w:pPr>
      <w:bookmarkStart w:name="New Business" w:id="7"/>
      <w:bookmarkEnd w:id="7"/>
      <w:r>
        <w:rPr>
          <w:b w:val="0"/>
        </w:rPr>
      </w:r>
      <w:r>
        <w:rPr/>
        <w:t>New</w:t>
      </w:r>
      <w:r>
        <w:rPr>
          <w:spacing w:val="-10"/>
        </w:rPr>
        <w:t> </w:t>
      </w:r>
      <w:r>
        <w:rPr>
          <w:spacing w:val="-2"/>
        </w:rPr>
        <w:t>Business</w:t>
      </w:r>
    </w:p>
    <w:p>
      <w:pPr>
        <w:pStyle w:val="BodyText"/>
        <w:spacing w:before="228"/>
        <w:ind w:left="240"/>
      </w:pPr>
      <w:r>
        <w:rPr>
          <w:u w:val="single"/>
        </w:rPr>
        <w:t>Reappoint</w:t>
      </w:r>
      <w:r>
        <w:rPr>
          <w:spacing w:val="-4"/>
          <w:u w:val="single"/>
        </w:rPr>
        <w:t> </w:t>
      </w:r>
      <w:r>
        <w:rPr>
          <w:u w:val="single"/>
        </w:rPr>
        <w:t>ZBA</w:t>
      </w:r>
      <w:r>
        <w:rPr>
          <w:spacing w:val="-4"/>
          <w:u w:val="single"/>
        </w:rPr>
        <w:t> </w:t>
      </w:r>
      <w:r>
        <w:rPr>
          <w:spacing w:val="-2"/>
          <w:u w:val="single"/>
        </w:rPr>
        <w:t>Members</w:t>
      </w:r>
    </w:p>
    <w:p>
      <w:pPr>
        <w:pStyle w:val="BodyText"/>
        <w:spacing w:before="226"/>
        <w:ind w:left="239" w:right="203"/>
      </w:pPr>
      <w:r>
        <w:rPr/>
        <w:t>Upon</w:t>
      </w:r>
      <w:r>
        <w:rPr>
          <w:spacing w:val="-8"/>
        </w:rPr>
        <w:t> </w:t>
      </w:r>
      <w:r>
        <w:rPr/>
        <w:t>motion</w:t>
      </w:r>
      <w:r>
        <w:rPr>
          <w:spacing w:val="-8"/>
        </w:rPr>
        <w:t> </w:t>
      </w:r>
      <w:r>
        <w:rPr/>
        <w:t>from</w:t>
      </w:r>
      <w:r>
        <w:rPr>
          <w:spacing w:val="-8"/>
        </w:rPr>
        <w:t> </w:t>
      </w:r>
      <w:r>
        <w:rPr/>
        <w:t>Trustee</w:t>
      </w:r>
      <w:r>
        <w:rPr>
          <w:spacing w:val="-9"/>
        </w:rPr>
        <w:t> </w:t>
      </w:r>
      <w:r>
        <w:rPr/>
        <w:t>Moroney,</w:t>
      </w:r>
      <w:r>
        <w:rPr>
          <w:spacing w:val="-8"/>
        </w:rPr>
        <w:t> </w:t>
      </w:r>
      <w:r>
        <w:rPr/>
        <w:t>seconded</w:t>
      </w:r>
      <w:r>
        <w:rPr>
          <w:spacing w:val="-6"/>
        </w:rPr>
        <w:t> </w:t>
      </w:r>
      <w:r>
        <w:rPr/>
        <w:t>by</w:t>
      </w:r>
      <w:r>
        <w:rPr>
          <w:spacing w:val="-6"/>
        </w:rPr>
        <w:t> </w:t>
      </w:r>
      <w:r>
        <w:rPr/>
        <w:t>Trustee</w:t>
      </w:r>
      <w:r>
        <w:rPr>
          <w:spacing w:val="-7"/>
        </w:rPr>
        <w:t> </w:t>
      </w:r>
      <w:r>
        <w:rPr/>
        <w:t>Maloney,</w:t>
      </w:r>
      <w:r>
        <w:rPr>
          <w:spacing w:val="-3"/>
        </w:rPr>
        <w:t> </w:t>
      </w:r>
      <w:r>
        <w:rPr/>
        <w:t>enacted</w:t>
      </w:r>
      <w:r>
        <w:rPr>
          <w:spacing w:val="-8"/>
        </w:rPr>
        <w:t> </w:t>
      </w:r>
      <w:r>
        <w:rPr/>
        <w:t>all</w:t>
      </w:r>
      <w:r>
        <w:rPr>
          <w:spacing w:val="-8"/>
        </w:rPr>
        <w:t> </w:t>
      </w:r>
      <w:r>
        <w:rPr/>
        <w:t>in</w:t>
      </w:r>
      <w:r>
        <w:rPr>
          <w:spacing w:val="-8"/>
        </w:rPr>
        <w:t> </w:t>
      </w:r>
      <w:r>
        <w:rPr/>
        <w:t>favor,</w:t>
      </w:r>
      <w:r>
        <w:rPr>
          <w:spacing w:val="-8"/>
        </w:rPr>
        <w:t> </w:t>
      </w:r>
      <w:r>
        <w:rPr/>
        <w:t>the following Zoning Board of Appeals members were reappointed for a two-year term:</w:t>
      </w:r>
    </w:p>
    <w:p>
      <w:pPr>
        <w:pStyle w:val="ListParagraph"/>
        <w:numPr>
          <w:ilvl w:val="0"/>
          <w:numId w:val="1"/>
        </w:numPr>
        <w:tabs>
          <w:tab w:pos="957" w:val="left" w:leader="none"/>
          <w:tab w:pos="958" w:val="left" w:leader="none"/>
        </w:tabs>
        <w:spacing w:line="240" w:lineRule="auto" w:before="88" w:after="0"/>
        <w:ind w:left="957" w:right="0" w:hanging="359"/>
        <w:jc w:val="left"/>
        <w:rPr>
          <w:sz w:val="24"/>
        </w:rPr>
      </w:pPr>
      <w:r>
        <w:rPr>
          <w:sz w:val="24"/>
        </w:rPr>
        <w:t>William</w:t>
      </w:r>
      <w:r>
        <w:rPr>
          <w:spacing w:val="-9"/>
          <w:sz w:val="24"/>
        </w:rPr>
        <w:t> </w:t>
      </w:r>
      <w:r>
        <w:rPr>
          <w:sz w:val="24"/>
        </w:rPr>
        <w:t>Rice,</w:t>
      </w:r>
      <w:r>
        <w:rPr>
          <w:spacing w:val="-5"/>
          <w:sz w:val="24"/>
        </w:rPr>
        <w:t> </w:t>
      </w:r>
      <w:r>
        <w:rPr>
          <w:spacing w:val="-4"/>
          <w:sz w:val="24"/>
        </w:rPr>
        <w:t>Chair</w:t>
      </w:r>
    </w:p>
    <w:p>
      <w:pPr>
        <w:pStyle w:val="ListParagraph"/>
        <w:numPr>
          <w:ilvl w:val="0"/>
          <w:numId w:val="1"/>
        </w:numPr>
        <w:tabs>
          <w:tab w:pos="957" w:val="left" w:leader="none"/>
          <w:tab w:pos="958" w:val="left" w:leader="none"/>
        </w:tabs>
        <w:spacing w:line="240" w:lineRule="auto" w:before="90" w:after="0"/>
        <w:ind w:left="957" w:right="0" w:hanging="359"/>
        <w:jc w:val="left"/>
        <w:rPr>
          <w:sz w:val="24"/>
        </w:rPr>
      </w:pPr>
      <w:r>
        <w:rPr>
          <w:sz w:val="24"/>
        </w:rPr>
        <w:t>Stephen</w:t>
      </w:r>
      <w:r>
        <w:rPr>
          <w:spacing w:val="-7"/>
          <w:sz w:val="24"/>
        </w:rPr>
        <w:t> </w:t>
      </w:r>
      <w:r>
        <w:rPr>
          <w:spacing w:val="-2"/>
          <w:sz w:val="24"/>
        </w:rPr>
        <w:t>Merando</w:t>
      </w:r>
    </w:p>
    <w:p>
      <w:pPr>
        <w:pStyle w:val="ListParagraph"/>
        <w:numPr>
          <w:ilvl w:val="0"/>
          <w:numId w:val="1"/>
        </w:numPr>
        <w:tabs>
          <w:tab w:pos="957" w:val="left" w:leader="none"/>
          <w:tab w:pos="958" w:val="left" w:leader="none"/>
        </w:tabs>
        <w:spacing w:line="240" w:lineRule="auto" w:before="90" w:after="0"/>
        <w:ind w:left="957" w:right="0" w:hanging="359"/>
        <w:jc w:val="left"/>
        <w:rPr>
          <w:sz w:val="24"/>
        </w:rPr>
      </w:pPr>
      <w:r>
        <w:rPr>
          <w:sz w:val="24"/>
        </w:rPr>
        <w:t>Judy</w:t>
      </w:r>
      <w:r>
        <w:rPr>
          <w:spacing w:val="-5"/>
          <w:sz w:val="24"/>
        </w:rPr>
        <w:t> </w:t>
      </w:r>
      <w:r>
        <w:rPr>
          <w:spacing w:val="-2"/>
          <w:sz w:val="24"/>
        </w:rPr>
        <w:t>Meyer</w:t>
      </w:r>
    </w:p>
    <w:p>
      <w:pPr>
        <w:pStyle w:val="BodyText"/>
        <w:spacing w:before="5"/>
        <w:rPr>
          <w:sz w:val="31"/>
        </w:rPr>
      </w:pPr>
    </w:p>
    <w:p>
      <w:pPr>
        <w:pStyle w:val="BodyText"/>
        <w:ind w:left="240"/>
      </w:pPr>
      <w:r>
        <w:rPr>
          <w:u w:val="single"/>
        </w:rPr>
        <w:t>Appoint</w:t>
      </w:r>
      <w:r>
        <w:rPr>
          <w:spacing w:val="-4"/>
          <w:u w:val="single"/>
        </w:rPr>
        <w:t> </w:t>
      </w:r>
      <w:r>
        <w:rPr>
          <w:u w:val="single"/>
        </w:rPr>
        <w:t>Alternate</w:t>
      </w:r>
      <w:r>
        <w:rPr>
          <w:spacing w:val="-6"/>
          <w:u w:val="single"/>
        </w:rPr>
        <w:t> </w:t>
      </w:r>
      <w:r>
        <w:rPr>
          <w:u w:val="single"/>
        </w:rPr>
        <w:t>Election</w:t>
      </w:r>
      <w:r>
        <w:rPr>
          <w:spacing w:val="-2"/>
          <w:u w:val="single"/>
        </w:rPr>
        <w:t> Inspector</w:t>
      </w:r>
    </w:p>
    <w:p>
      <w:pPr>
        <w:pStyle w:val="BodyText"/>
        <w:spacing w:before="11"/>
        <w:rPr>
          <w:sz w:val="21"/>
        </w:rPr>
      </w:pPr>
    </w:p>
    <w:p>
      <w:pPr>
        <w:pStyle w:val="BodyText"/>
        <w:ind w:left="211"/>
      </w:pPr>
      <w:r>
        <w:rPr/>
        <w:t>Upon</w:t>
      </w:r>
      <w:r>
        <w:rPr>
          <w:spacing w:val="-8"/>
        </w:rPr>
        <w:t> </w:t>
      </w:r>
      <w:r>
        <w:rPr/>
        <w:t>motion</w:t>
      </w:r>
      <w:r>
        <w:rPr>
          <w:spacing w:val="-8"/>
        </w:rPr>
        <w:t> </w:t>
      </w:r>
      <w:r>
        <w:rPr/>
        <w:t>by</w:t>
      </w:r>
      <w:r>
        <w:rPr>
          <w:spacing w:val="-8"/>
        </w:rPr>
        <w:t> </w:t>
      </w:r>
      <w:r>
        <w:rPr/>
        <w:t>Trustee</w:t>
      </w:r>
      <w:r>
        <w:rPr>
          <w:spacing w:val="-7"/>
        </w:rPr>
        <w:t> </w:t>
      </w:r>
      <w:r>
        <w:rPr/>
        <w:t>Campanile,</w:t>
      </w:r>
      <w:r>
        <w:rPr>
          <w:spacing w:val="-8"/>
        </w:rPr>
        <w:t> </w:t>
      </w:r>
      <w:r>
        <w:rPr/>
        <w:t>seconded</w:t>
      </w:r>
      <w:r>
        <w:rPr>
          <w:spacing w:val="-8"/>
        </w:rPr>
        <w:t> </w:t>
      </w:r>
      <w:r>
        <w:rPr/>
        <w:t>by</w:t>
      </w:r>
      <w:r>
        <w:rPr>
          <w:spacing w:val="-3"/>
        </w:rPr>
        <w:t> </w:t>
      </w:r>
      <w:r>
        <w:rPr/>
        <w:t>Trustee</w:t>
      </w:r>
      <w:r>
        <w:rPr>
          <w:spacing w:val="-9"/>
        </w:rPr>
        <w:t> </w:t>
      </w:r>
      <w:r>
        <w:rPr/>
        <w:t>Moroney,</w:t>
      </w:r>
      <w:r>
        <w:rPr>
          <w:spacing w:val="-6"/>
        </w:rPr>
        <w:t> </w:t>
      </w:r>
      <w:r>
        <w:rPr/>
        <w:t>enacted</w:t>
      </w:r>
      <w:r>
        <w:rPr>
          <w:spacing w:val="-8"/>
        </w:rPr>
        <w:t> </w:t>
      </w:r>
      <w:r>
        <w:rPr/>
        <w:t>all</w:t>
      </w:r>
      <w:r>
        <w:rPr>
          <w:spacing w:val="-8"/>
        </w:rPr>
        <w:t> </w:t>
      </w:r>
      <w:r>
        <w:rPr/>
        <w:t>in</w:t>
      </w:r>
      <w:r>
        <w:rPr>
          <w:spacing w:val="-8"/>
        </w:rPr>
        <w:t> </w:t>
      </w:r>
      <w:r>
        <w:rPr/>
        <w:t>favor,</w:t>
      </w:r>
      <w:r>
        <w:rPr>
          <w:spacing w:val="-8"/>
        </w:rPr>
        <w:t> </w:t>
      </w:r>
      <w:r>
        <w:rPr/>
        <w:t>Donna Steltz was appointed as Alternate Election Inspector.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0"/>
        </w:rPr>
      </w:pPr>
    </w:p>
    <w:p>
      <w:pPr>
        <w:pStyle w:val="BodyText"/>
        <w:ind w:left="211"/>
      </w:pPr>
      <w:r>
        <w:rPr>
          <w:u w:val="single"/>
        </w:rPr>
        <w:t>Prosecutor</w:t>
      </w:r>
      <w:r>
        <w:rPr>
          <w:spacing w:val="-10"/>
          <w:u w:val="single"/>
        </w:rPr>
        <w:t> </w:t>
      </w:r>
      <w:r>
        <w:rPr>
          <w:u w:val="single"/>
        </w:rPr>
        <w:t>for</w:t>
      </w:r>
      <w:r>
        <w:rPr>
          <w:spacing w:val="-5"/>
          <w:u w:val="single"/>
        </w:rPr>
        <w:t> </w:t>
      </w:r>
      <w:r>
        <w:rPr>
          <w:u w:val="single"/>
        </w:rPr>
        <w:t>Justice</w:t>
      </w:r>
      <w:r>
        <w:rPr>
          <w:spacing w:val="-6"/>
          <w:u w:val="single"/>
        </w:rPr>
        <w:t> </w:t>
      </w:r>
      <w:r>
        <w:rPr>
          <w:u w:val="single"/>
        </w:rPr>
        <w:t>Court</w:t>
      </w:r>
      <w:r>
        <w:rPr>
          <w:spacing w:val="-3"/>
          <w:u w:val="single"/>
        </w:rPr>
        <w:t> </w:t>
      </w:r>
      <w:r>
        <w:rPr>
          <w:u w:val="single"/>
        </w:rPr>
        <w:t>Vehicle</w:t>
      </w:r>
      <w:r>
        <w:rPr>
          <w:spacing w:val="-3"/>
          <w:u w:val="single"/>
        </w:rPr>
        <w:t> </w:t>
      </w:r>
      <w:r>
        <w:rPr>
          <w:u w:val="single"/>
        </w:rPr>
        <w:t>and</w:t>
      </w:r>
      <w:r>
        <w:rPr>
          <w:spacing w:val="-2"/>
          <w:u w:val="single"/>
        </w:rPr>
        <w:t> Traffic</w:t>
      </w:r>
    </w:p>
    <w:p>
      <w:pPr>
        <w:spacing w:after="0"/>
        <w:sectPr>
          <w:pgSz w:w="12240" w:h="20160"/>
          <w:pgMar w:top="1840" w:bottom="280" w:left="1200" w:right="1460"/>
        </w:sectPr>
      </w:pPr>
    </w:p>
    <w:p>
      <w:pPr>
        <w:pStyle w:val="BodyText"/>
        <w:spacing w:before="60"/>
        <w:ind w:left="211" w:right="105"/>
      </w:pPr>
      <w:r>
        <w:rPr/>
        <w:t>Mayor Winward explained that there is a need for a prosecutor in the Village Justice Court. There has been some difficulty getting Putnam County Sheriff’s Deputies to serve in the role. The</w:t>
      </w:r>
      <w:r>
        <w:rPr>
          <w:spacing w:val="-9"/>
        </w:rPr>
        <w:t> </w:t>
      </w:r>
      <w:r>
        <w:rPr/>
        <w:t>mayor,</w:t>
      </w:r>
      <w:r>
        <w:rPr>
          <w:spacing w:val="-6"/>
        </w:rPr>
        <w:t> </w:t>
      </w:r>
      <w:r>
        <w:rPr/>
        <w:t>along</w:t>
      </w:r>
      <w:r>
        <w:rPr>
          <w:spacing w:val="-8"/>
        </w:rPr>
        <w:t> </w:t>
      </w:r>
      <w:r>
        <w:rPr/>
        <w:t>with</w:t>
      </w:r>
      <w:r>
        <w:rPr>
          <w:spacing w:val="-8"/>
        </w:rPr>
        <w:t> </w:t>
      </w:r>
      <w:r>
        <w:rPr/>
        <w:t>Trustee</w:t>
      </w:r>
      <w:r>
        <w:rPr>
          <w:spacing w:val="-9"/>
        </w:rPr>
        <w:t> </w:t>
      </w:r>
      <w:r>
        <w:rPr/>
        <w:t>Moroney,</w:t>
      </w:r>
      <w:r>
        <w:rPr>
          <w:spacing w:val="-8"/>
        </w:rPr>
        <w:t> </w:t>
      </w:r>
      <w:r>
        <w:rPr/>
        <w:t>met</w:t>
      </w:r>
      <w:r>
        <w:rPr>
          <w:spacing w:val="-5"/>
        </w:rPr>
        <w:t> </w:t>
      </w:r>
      <w:r>
        <w:rPr/>
        <w:t>with</w:t>
      </w:r>
      <w:r>
        <w:rPr>
          <w:spacing w:val="-8"/>
        </w:rPr>
        <w:t> </w:t>
      </w:r>
      <w:r>
        <w:rPr/>
        <w:t>Sheriff</w:t>
      </w:r>
      <w:r>
        <w:rPr>
          <w:spacing w:val="-9"/>
        </w:rPr>
        <w:t> </w:t>
      </w:r>
      <w:r>
        <w:rPr/>
        <w:t>McConville</w:t>
      </w:r>
      <w:r>
        <w:rPr>
          <w:spacing w:val="-9"/>
        </w:rPr>
        <w:t> </w:t>
      </w:r>
      <w:r>
        <w:rPr/>
        <w:t>and</w:t>
      </w:r>
      <w:r>
        <w:rPr>
          <w:spacing w:val="-6"/>
        </w:rPr>
        <w:t> </w:t>
      </w:r>
      <w:r>
        <w:rPr/>
        <w:t>other</w:t>
      </w:r>
      <w:r>
        <w:rPr>
          <w:spacing w:val="-9"/>
        </w:rPr>
        <w:t> </w:t>
      </w:r>
      <w:r>
        <w:rPr/>
        <w:t>representatives of the PCSO, and they suggested that the Village hire a prosecutor to work with defendants and offer pleas prior to going before the judge. The is an individual identified for the role, and the process to hire has begun. The cost will be approximately $125.00-$140.00 per hour, and the cost</w:t>
      </w:r>
      <w:r>
        <w:rPr>
          <w:spacing w:val="-4"/>
        </w:rPr>
        <w:t> </w:t>
      </w:r>
      <w:r>
        <w:rPr/>
        <w:t>will</w:t>
      </w:r>
      <w:r>
        <w:rPr>
          <w:spacing w:val="-4"/>
        </w:rPr>
        <w:t> </w:t>
      </w:r>
      <w:r>
        <w:rPr/>
        <w:t>be</w:t>
      </w:r>
      <w:r>
        <w:rPr>
          <w:spacing w:val="-6"/>
        </w:rPr>
        <w:t> </w:t>
      </w:r>
      <w:r>
        <w:rPr/>
        <w:t>met</w:t>
      </w:r>
      <w:r>
        <w:rPr>
          <w:spacing w:val="-4"/>
        </w:rPr>
        <w:t> </w:t>
      </w:r>
      <w:r>
        <w:rPr/>
        <w:t>by</w:t>
      </w:r>
      <w:r>
        <w:rPr>
          <w:spacing w:val="-5"/>
        </w:rPr>
        <w:t> </w:t>
      </w:r>
      <w:r>
        <w:rPr/>
        <w:t>fine</w:t>
      </w:r>
      <w:r>
        <w:rPr>
          <w:spacing w:val="-6"/>
        </w:rPr>
        <w:t> </w:t>
      </w:r>
      <w:r>
        <w:rPr/>
        <w:t>revenue.</w:t>
      </w:r>
      <w:r>
        <w:rPr>
          <w:spacing w:val="-5"/>
        </w:rPr>
        <w:t> </w:t>
      </w:r>
      <w:r>
        <w:rPr/>
        <w:t>The</w:t>
      </w:r>
      <w:r>
        <w:rPr>
          <w:spacing w:val="-6"/>
        </w:rPr>
        <w:t> </w:t>
      </w:r>
      <w:r>
        <w:rPr/>
        <w:t>mayor</w:t>
      </w:r>
      <w:r>
        <w:rPr>
          <w:spacing w:val="-6"/>
        </w:rPr>
        <w:t> </w:t>
      </w:r>
      <w:r>
        <w:rPr/>
        <w:t>is</w:t>
      </w:r>
      <w:r>
        <w:rPr>
          <w:spacing w:val="-5"/>
        </w:rPr>
        <w:t> </w:t>
      </w:r>
      <w:r>
        <w:rPr/>
        <w:t>hoping</w:t>
      </w:r>
      <w:r>
        <w:rPr>
          <w:spacing w:val="-5"/>
        </w:rPr>
        <w:t> </w:t>
      </w:r>
      <w:r>
        <w:rPr/>
        <w:t>to</w:t>
      </w:r>
      <w:r>
        <w:rPr>
          <w:spacing w:val="-5"/>
        </w:rPr>
        <w:t> </w:t>
      </w:r>
      <w:r>
        <w:rPr/>
        <w:t>have</w:t>
      </w:r>
      <w:r>
        <w:rPr>
          <w:spacing w:val="-6"/>
        </w:rPr>
        <w:t> </w:t>
      </w:r>
      <w:r>
        <w:rPr/>
        <w:t>the</w:t>
      </w:r>
      <w:r>
        <w:rPr>
          <w:spacing w:val="-6"/>
        </w:rPr>
        <w:t> </w:t>
      </w:r>
      <w:r>
        <w:rPr/>
        <w:t>prosecutor</w:t>
      </w:r>
      <w:r>
        <w:rPr>
          <w:spacing w:val="-6"/>
        </w:rPr>
        <w:t> </w:t>
      </w:r>
      <w:r>
        <w:rPr/>
        <w:t>in</w:t>
      </w:r>
      <w:r>
        <w:rPr>
          <w:spacing w:val="-5"/>
        </w:rPr>
        <w:t> </w:t>
      </w:r>
      <w:r>
        <w:rPr/>
        <w:t>place</w:t>
      </w:r>
      <w:r>
        <w:rPr>
          <w:spacing w:val="-6"/>
        </w:rPr>
        <w:t> </w:t>
      </w:r>
      <w:r>
        <w:rPr/>
        <w:t>in</w:t>
      </w:r>
      <w:r>
        <w:rPr>
          <w:spacing w:val="-5"/>
        </w:rPr>
        <w:t> </w:t>
      </w:r>
      <w:r>
        <w:rPr/>
        <w:t>time</w:t>
      </w:r>
      <w:r>
        <w:rPr>
          <w:spacing w:val="-6"/>
        </w:rPr>
        <w:t> </w:t>
      </w:r>
      <w:r>
        <w:rPr/>
        <w:t>for the March Vehicle and Traffic Court, which will be held on March 27, 2023.</w:t>
      </w:r>
    </w:p>
    <w:p>
      <w:pPr>
        <w:pStyle w:val="BodyText"/>
        <w:spacing w:before="8"/>
        <w:rPr>
          <w:sz w:val="21"/>
        </w:rPr>
      </w:pPr>
    </w:p>
    <w:p>
      <w:pPr>
        <w:pStyle w:val="Heading1"/>
        <w:ind w:left="211"/>
      </w:pPr>
      <w:bookmarkStart w:name="Old Business" w:id="8"/>
      <w:bookmarkEnd w:id="8"/>
      <w:r>
        <w:rPr>
          <w:b w:val="0"/>
        </w:rPr>
      </w:r>
      <w:r>
        <w:rPr/>
        <w:t>Old</w:t>
      </w:r>
      <w:r>
        <w:rPr>
          <w:spacing w:val="1"/>
        </w:rPr>
        <w:t> </w:t>
      </w:r>
      <w:r>
        <w:rPr>
          <w:spacing w:val="-2"/>
        </w:rPr>
        <w:t>Business</w:t>
      </w:r>
    </w:p>
    <w:p>
      <w:pPr>
        <w:pStyle w:val="BodyText"/>
        <w:rPr>
          <w:b/>
        </w:rPr>
      </w:pPr>
    </w:p>
    <w:p>
      <w:pPr>
        <w:pStyle w:val="BodyText"/>
        <w:ind w:left="239"/>
      </w:pPr>
      <w:r>
        <w:rPr>
          <w:u w:val="single"/>
        </w:rPr>
        <w:t>Sewer</w:t>
      </w:r>
      <w:r>
        <w:rPr>
          <w:spacing w:val="-9"/>
          <w:u w:val="single"/>
        </w:rPr>
        <w:t> </w:t>
      </w:r>
      <w:r>
        <w:rPr>
          <w:u w:val="single"/>
        </w:rPr>
        <w:t>Feasibility</w:t>
      </w:r>
      <w:r>
        <w:rPr>
          <w:spacing w:val="-5"/>
          <w:u w:val="single"/>
        </w:rPr>
        <w:t> </w:t>
      </w:r>
      <w:r>
        <w:rPr>
          <w:spacing w:val="-2"/>
          <w:u w:val="single"/>
        </w:rPr>
        <w:t>Study</w:t>
      </w:r>
    </w:p>
    <w:p>
      <w:pPr>
        <w:pStyle w:val="BodyText"/>
        <w:spacing w:before="190"/>
        <w:ind w:left="211"/>
      </w:pPr>
      <w:r>
        <w:rPr/>
        <w:t>Mayor Winward recapped the information regarding the Sewer Feasibility Study, which was summarized</w:t>
      </w:r>
      <w:r>
        <w:rPr>
          <w:spacing w:val="-6"/>
        </w:rPr>
        <w:t> </w:t>
      </w:r>
      <w:r>
        <w:rPr/>
        <w:t>at</w:t>
      </w:r>
      <w:r>
        <w:rPr>
          <w:spacing w:val="-6"/>
        </w:rPr>
        <w:t> </w:t>
      </w:r>
      <w:r>
        <w:rPr/>
        <w:t>the</w:t>
      </w:r>
      <w:r>
        <w:rPr>
          <w:spacing w:val="-9"/>
        </w:rPr>
        <w:t> </w:t>
      </w:r>
      <w:r>
        <w:rPr/>
        <w:t>last</w:t>
      </w:r>
      <w:r>
        <w:rPr>
          <w:spacing w:val="-6"/>
        </w:rPr>
        <w:t> </w:t>
      </w:r>
      <w:r>
        <w:rPr/>
        <w:t>board</w:t>
      </w:r>
      <w:r>
        <w:rPr>
          <w:spacing w:val="-6"/>
        </w:rPr>
        <w:t> </w:t>
      </w:r>
      <w:r>
        <w:rPr/>
        <w:t>meeting.</w:t>
      </w:r>
      <w:r>
        <w:rPr>
          <w:spacing w:val="-6"/>
        </w:rPr>
        <w:t> </w:t>
      </w:r>
      <w:r>
        <w:rPr/>
        <w:t>After</w:t>
      </w:r>
      <w:r>
        <w:rPr>
          <w:spacing w:val="-7"/>
        </w:rPr>
        <w:t> </w:t>
      </w:r>
      <w:r>
        <w:rPr/>
        <w:t>reviewing</w:t>
      </w:r>
      <w:r>
        <w:rPr>
          <w:spacing w:val="-6"/>
        </w:rPr>
        <w:t> </w:t>
      </w:r>
      <w:r>
        <w:rPr/>
        <w:t>federal</w:t>
      </w:r>
      <w:r>
        <w:rPr>
          <w:spacing w:val="-6"/>
        </w:rPr>
        <w:t> </w:t>
      </w:r>
      <w:r>
        <w:rPr/>
        <w:t>guidelines,</w:t>
      </w:r>
      <w:r>
        <w:rPr>
          <w:spacing w:val="-6"/>
        </w:rPr>
        <w:t> </w:t>
      </w:r>
      <w:r>
        <w:rPr/>
        <w:t>it</w:t>
      </w:r>
      <w:r>
        <w:rPr>
          <w:spacing w:val="-6"/>
        </w:rPr>
        <w:t> </w:t>
      </w:r>
      <w:r>
        <w:rPr/>
        <w:t>has</w:t>
      </w:r>
      <w:r>
        <w:rPr>
          <w:spacing w:val="-6"/>
        </w:rPr>
        <w:t> </w:t>
      </w:r>
      <w:r>
        <w:rPr/>
        <w:t>been</w:t>
      </w:r>
      <w:r>
        <w:rPr>
          <w:spacing w:val="-6"/>
        </w:rPr>
        <w:t> </w:t>
      </w:r>
      <w:r>
        <w:rPr/>
        <w:t>determined that the Village needs two quotes for the project, one being form a woman/minority owned company. The mayor and Trustee Moroney will be meeting with the second firm next week.</w:t>
      </w:r>
    </w:p>
    <w:p>
      <w:pPr>
        <w:pStyle w:val="BodyText"/>
      </w:pPr>
    </w:p>
    <w:p>
      <w:pPr>
        <w:pStyle w:val="BodyText"/>
        <w:ind w:left="211"/>
      </w:pPr>
      <w:r>
        <w:rPr>
          <w:u w:val="single"/>
        </w:rPr>
        <w:t>Code</w:t>
      </w:r>
      <w:r>
        <w:rPr>
          <w:spacing w:val="-1"/>
          <w:u w:val="single"/>
        </w:rPr>
        <w:t> </w:t>
      </w:r>
      <w:r>
        <w:rPr>
          <w:spacing w:val="-2"/>
          <w:u w:val="single"/>
        </w:rPr>
        <w:t>Update</w:t>
      </w:r>
    </w:p>
    <w:p>
      <w:pPr>
        <w:pStyle w:val="BodyText"/>
        <w:spacing w:before="11"/>
        <w:rPr>
          <w:sz w:val="15"/>
        </w:rPr>
      </w:pPr>
    </w:p>
    <w:p>
      <w:pPr>
        <w:pStyle w:val="BodyText"/>
        <w:spacing w:before="90"/>
        <w:ind w:left="211" w:right="105"/>
      </w:pPr>
      <w:r>
        <w:rPr/>
        <w:t>Mayor</w:t>
      </w:r>
      <w:r>
        <w:rPr>
          <w:spacing w:val="-2"/>
        </w:rPr>
        <w:t> </w:t>
      </w:r>
      <w:r>
        <w:rPr/>
        <w:t>Winward</w:t>
      </w:r>
      <w:r>
        <w:rPr>
          <w:spacing w:val="-1"/>
        </w:rPr>
        <w:t> </w:t>
      </w:r>
      <w:r>
        <w:rPr/>
        <w:t>stated</w:t>
      </w:r>
      <w:r>
        <w:rPr>
          <w:spacing w:val="-1"/>
        </w:rPr>
        <w:t> </w:t>
      </w:r>
      <w:r>
        <w:rPr/>
        <w:t>that</w:t>
      </w:r>
      <w:r>
        <w:rPr>
          <w:spacing w:val="-1"/>
        </w:rPr>
        <w:t> </w:t>
      </w:r>
      <w:r>
        <w:rPr/>
        <w:t>codifying</w:t>
      </w:r>
      <w:r>
        <w:rPr>
          <w:spacing w:val="-1"/>
        </w:rPr>
        <w:t> </w:t>
      </w:r>
      <w:r>
        <w:rPr/>
        <w:t>the</w:t>
      </w:r>
      <w:r>
        <w:rPr>
          <w:spacing w:val="-2"/>
        </w:rPr>
        <w:t> </w:t>
      </w:r>
      <w:r>
        <w:rPr/>
        <w:t>outdated</w:t>
      </w:r>
      <w:r>
        <w:rPr>
          <w:spacing w:val="-1"/>
        </w:rPr>
        <w:t> </w:t>
      </w:r>
      <w:r>
        <w:rPr/>
        <w:t>Village</w:t>
      </w:r>
      <w:r>
        <w:rPr>
          <w:spacing w:val="-2"/>
        </w:rPr>
        <w:t> </w:t>
      </w:r>
      <w:r>
        <w:rPr/>
        <w:t>Law</w:t>
      </w:r>
      <w:r>
        <w:rPr>
          <w:spacing w:val="-2"/>
        </w:rPr>
        <w:t> </w:t>
      </w:r>
      <w:r>
        <w:rPr/>
        <w:t>is</w:t>
      </w:r>
      <w:r>
        <w:rPr>
          <w:spacing w:val="-1"/>
        </w:rPr>
        <w:t> </w:t>
      </w:r>
      <w:r>
        <w:rPr/>
        <w:t>a</w:t>
      </w:r>
      <w:r>
        <w:rPr>
          <w:spacing w:val="-2"/>
        </w:rPr>
        <w:t> </w:t>
      </w:r>
      <w:r>
        <w:rPr/>
        <w:t>priority</w:t>
      </w:r>
      <w:r>
        <w:rPr>
          <w:spacing w:val="-1"/>
        </w:rPr>
        <w:t> </w:t>
      </w:r>
      <w:r>
        <w:rPr/>
        <w:t>project.</w:t>
      </w:r>
      <w:r>
        <w:rPr>
          <w:spacing w:val="-1"/>
        </w:rPr>
        <w:t> </w:t>
      </w:r>
      <w:r>
        <w:rPr/>
        <w:t>Law firms, residents and others need access to an updated version. General Code has given the board an overview of the scope of the project, including an analysis of what can be edited and fixed within the outdated code. Once completed, in addition to two hardbound copies of the update Village Code, the code will be available in an online format called E-Code 360, with the first year’s cost included. After that, the cost would be approximately $1,100.00 per year. Trustee Zhynovitch</w:t>
      </w:r>
      <w:r>
        <w:rPr>
          <w:spacing w:val="-6"/>
        </w:rPr>
        <w:t> </w:t>
      </w:r>
      <w:r>
        <w:rPr/>
        <w:t>explained</w:t>
      </w:r>
      <w:r>
        <w:rPr>
          <w:spacing w:val="-6"/>
        </w:rPr>
        <w:t> </w:t>
      </w:r>
      <w:r>
        <w:rPr/>
        <w:t>that</w:t>
      </w:r>
      <w:r>
        <w:rPr>
          <w:spacing w:val="-5"/>
        </w:rPr>
        <w:t> </w:t>
      </w:r>
      <w:r>
        <w:rPr/>
        <w:t>although</w:t>
      </w:r>
      <w:r>
        <w:rPr>
          <w:spacing w:val="-6"/>
        </w:rPr>
        <w:t> </w:t>
      </w:r>
      <w:r>
        <w:rPr/>
        <w:t>the</w:t>
      </w:r>
      <w:r>
        <w:rPr>
          <w:spacing w:val="-9"/>
        </w:rPr>
        <w:t> </w:t>
      </w:r>
      <w:r>
        <w:rPr/>
        <w:t>electronic</w:t>
      </w:r>
      <w:r>
        <w:rPr>
          <w:spacing w:val="-4"/>
        </w:rPr>
        <w:t> </w:t>
      </w:r>
      <w:r>
        <w:rPr/>
        <w:t>platform</w:t>
      </w:r>
      <w:r>
        <w:rPr>
          <w:spacing w:val="-5"/>
        </w:rPr>
        <w:t> </w:t>
      </w:r>
      <w:r>
        <w:rPr/>
        <w:t>could</w:t>
      </w:r>
      <w:r>
        <w:rPr>
          <w:spacing w:val="-6"/>
        </w:rPr>
        <w:t> </w:t>
      </w:r>
      <w:r>
        <w:rPr/>
        <w:t>be</w:t>
      </w:r>
      <w:r>
        <w:rPr>
          <w:spacing w:val="-9"/>
        </w:rPr>
        <w:t> </w:t>
      </w:r>
      <w:r>
        <w:rPr/>
        <w:t>useful,</w:t>
      </w:r>
      <w:r>
        <w:rPr>
          <w:spacing w:val="-3"/>
        </w:rPr>
        <w:t> </w:t>
      </w:r>
      <w:r>
        <w:rPr/>
        <w:t>the</w:t>
      </w:r>
      <w:r>
        <w:rPr>
          <w:spacing w:val="-9"/>
        </w:rPr>
        <w:t> </w:t>
      </w:r>
      <w:r>
        <w:rPr/>
        <w:t>Village</w:t>
      </w:r>
      <w:r>
        <w:rPr>
          <w:spacing w:val="-9"/>
        </w:rPr>
        <w:t> </w:t>
      </w:r>
      <w:r>
        <w:rPr/>
        <w:t>does</w:t>
      </w:r>
      <w:r>
        <w:rPr>
          <w:spacing w:val="-6"/>
        </w:rPr>
        <w:t> </w:t>
      </w:r>
      <w:r>
        <w:rPr/>
        <w:t>not pass that many laws, therefore it would be hard to justify the cost. There would also be an additional update fee when new laws are passed. Mayor Winward explained that the cost to update the Village Code would be spread over two fiscal periods, as the project can take a year or more to complete. She stated there is money for this project in the fund balance, and ARPA funds could be used to reimburse. There was a discussion among the board members, with Trustee Maloney asking for some more information before the board moved on the approval.</w:t>
      </w:r>
    </w:p>
    <w:p>
      <w:pPr>
        <w:pStyle w:val="BodyText"/>
        <w:ind w:left="211"/>
      </w:pPr>
      <w:r>
        <w:rPr/>
        <w:t>The</w:t>
      </w:r>
      <w:r>
        <w:rPr>
          <w:spacing w:val="-5"/>
        </w:rPr>
        <w:t> </w:t>
      </w:r>
      <w:r>
        <w:rPr/>
        <w:t>matter</w:t>
      </w:r>
      <w:r>
        <w:rPr>
          <w:spacing w:val="-5"/>
        </w:rPr>
        <w:t> </w:t>
      </w:r>
      <w:r>
        <w:rPr/>
        <w:t>will</w:t>
      </w:r>
      <w:r>
        <w:rPr>
          <w:spacing w:val="-1"/>
        </w:rPr>
        <w:t> </w:t>
      </w:r>
      <w:r>
        <w:rPr/>
        <w:t>be</w:t>
      </w:r>
      <w:r>
        <w:rPr>
          <w:spacing w:val="-5"/>
        </w:rPr>
        <w:t> </w:t>
      </w:r>
      <w:r>
        <w:rPr/>
        <w:t>table until</w:t>
      </w:r>
      <w:r>
        <w:rPr>
          <w:spacing w:val="-1"/>
        </w:rPr>
        <w:t> </w:t>
      </w:r>
      <w:r>
        <w:rPr/>
        <w:t>the</w:t>
      </w:r>
      <w:r>
        <w:rPr>
          <w:spacing w:val="-5"/>
        </w:rPr>
        <w:t> </w:t>
      </w:r>
      <w:r>
        <w:rPr/>
        <w:t>next</w:t>
      </w:r>
      <w:r>
        <w:rPr>
          <w:spacing w:val="-1"/>
        </w:rPr>
        <w:t> </w:t>
      </w:r>
      <w:r>
        <w:rPr/>
        <w:t>board </w:t>
      </w:r>
      <w:r>
        <w:rPr>
          <w:spacing w:val="-2"/>
        </w:rPr>
        <w:t>meeting.</w:t>
      </w:r>
    </w:p>
    <w:p>
      <w:pPr>
        <w:pStyle w:val="BodyText"/>
      </w:pPr>
    </w:p>
    <w:p>
      <w:pPr>
        <w:pStyle w:val="Heading1"/>
        <w:ind w:left="211"/>
      </w:pPr>
      <w:bookmarkStart w:name="Open to Floor" w:id="9"/>
      <w:bookmarkEnd w:id="9"/>
      <w:r>
        <w:rPr>
          <w:b w:val="0"/>
        </w:rPr>
      </w:r>
      <w:r>
        <w:rPr/>
        <w:t>Open</w:t>
      </w:r>
      <w:r>
        <w:rPr>
          <w:spacing w:val="-1"/>
        </w:rPr>
        <w:t> </w:t>
      </w:r>
      <w:r>
        <w:rPr/>
        <w:t>to</w:t>
      </w:r>
      <w:r>
        <w:rPr>
          <w:spacing w:val="-1"/>
        </w:rPr>
        <w:t> </w:t>
      </w:r>
      <w:r>
        <w:rPr>
          <w:spacing w:val="-2"/>
        </w:rPr>
        <w:t>Floor</w:t>
      </w:r>
    </w:p>
    <w:p>
      <w:pPr>
        <w:pStyle w:val="BodyText"/>
        <w:rPr>
          <w:b/>
        </w:rPr>
      </w:pPr>
    </w:p>
    <w:p>
      <w:pPr>
        <w:pStyle w:val="BodyText"/>
        <w:ind w:left="211" w:right="203"/>
      </w:pPr>
      <w:r>
        <w:rPr/>
        <w:t>A</w:t>
      </w:r>
      <w:r>
        <w:rPr>
          <w:spacing w:val="-7"/>
        </w:rPr>
        <w:t> </w:t>
      </w:r>
      <w:r>
        <w:rPr/>
        <w:t>resident</w:t>
      </w:r>
      <w:r>
        <w:rPr>
          <w:spacing w:val="-3"/>
        </w:rPr>
        <w:t> </w:t>
      </w:r>
      <w:r>
        <w:rPr/>
        <w:t>stated</w:t>
      </w:r>
      <w:r>
        <w:rPr>
          <w:spacing w:val="-4"/>
        </w:rPr>
        <w:t> </w:t>
      </w:r>
      <w:r>
        <w:rPr/>
        <w:t>that</w:t>
      </w:r>
      <w:r>
        <w:rPr>
          <w:spacing w:val="-3"/>
        </w:rPr>
        <w:t> </w:t>
      </w:r>
      <w:r>
        <w:rPr/>
        <w:t>there</w:t>
      </w:r>
      <w:r>
        <w:rPr>
          <w:spacing w:val="-7"/>
        </w:rPr>
        <w:t> </w:t>
      </w:r>
      <w:r>
        <w:rPr/>
        <w:t>is</w:t>
      </w:r>
      <w:r>
        <w:rPr>
          <w:spacing w:val="-4"/>
        </w:rPr>
        <w:t> </w:t>
      </w:r>
      <w:r>
        <w:rPr/>
        <w:t>now</w:t>
      </w:r>
      <w:r>
        <w:rPr>
          <w:spacing w:val="-7"/>
        </w:rPr>
        <w:t> </w:t>
      </w:r>
      <w:r>
        <w:rPr/>
        <w:t>an</w:t>
      </w:r>
      <w:r>
        <w:rPr>
          <w:spacing w:val="-4"/>
        </w:rPr>
        <w:t> </w:t>
      </w:r>
      <w:r>
        <w:rPr/>
        <w:t>Environmental</w:t>
      </w:r>
      <w:r>
        <w:rPr>
          <w:spacing w:val="-3"/>
        </w:rPr>
        <w:t> </w:t>
      </w:r>
      <w:r>
        <w:rPr/>
        <w:t>Club</w:t>
      </w:r>
      <w:r>
        <w:rPr>
          <w:spacing w:val="-4"/>
        </w:rPr>
        <w:t> </w:t>
      </w:r>
      <w:r>
        <w:rPr/>
        <w:t>at</w:t>
      </w:r>
      <w:r>
        <w:rPr>
          <w:spacing w:val="-3"/>
        </w:rPr>
        <w:t> </w:t>
      </w:r>
      <w:r>
        <w:rPr/>
        <w:t>Haldane,</w:t>
      </w:r>
      <w:r>
        <w:rPr>
          <w:spacing w:val="-4"/>
        </w:rPr>
        <w:t> </w:t>
      </w:r>
      <w:r>
        <w:rPr/>
        <w:t>and</w:t>
      </w:r>
      <w:r>
        <w:rPr>
          <w:spacing w:val="-4"/>
        </w:rPr>
        <w:t> </w:t>
      </w:r>
      <w:r>
        <w:rPr/>
        <w:t>the</w:t>
      </w:r>
      <w:r>
        <w:rPr>
          <w:spacing w:val="-7"/>
        </w:rPr>
        <w:t> </w:t>
      </w:r>
      <w:r>
        <w:rPr/>
        <w:t>group</w:t>
      </w:r>
      <w:r>
        <w:rPr>
          <w:spacing w:val="-4"/>
        </w:rPr>
        <w:t> </w:t>
      </w:r>
      <w:r>
        <w:rPr/>
        <w:t>would</w:t>
      </w:r>
      <w:r>
        <w:rPr>
          <w:spacing w:val="-4"/>
        </w:rPr>
        <w:t> </w:t>
      </w:r>
      <w:r>
        <w:rPr/>
        <w:t>like to</w:t>
      </w:r>
      <w:r>
        <w:rPr>
          <w:spacing w:val="-1"/>
        </w:rPr>
        <w:t> </w:t>
      </w:r>
      <w:r>
        <w:rPr/>
        <w:t>have</w:t>
      </w:r>
      <w:r>
        <w:rPr>
          <w:spacing w:val="-2"/>
        </w:rPr>
        <w:t> </w:t>
      </w:r>
      <w:r>
        <w:rPr/>
        <w:t>an</w:t>
      </w:r>
      <w:r>
        <w:rPr>
          <w:spacing w:val="-1"/>
        </w:rPr>
        <w:t> </w:t>
      </w:r>
      <w:r>
        <w:rPr/>
        <w:t>invasives</w:t>
      </w:r>
      <w:r>
        <w:rPr>
          <w:spacing w:val="-1"/>
        </w:rPr>
        <w:t> </w:t>
      </w:r>
      <w:r>
        <w:rPr/>
        <w:t>removal</w:t>
      </w:r>
      <w:r>
        <w:rPr>
          <w:spacing w:val="-1"/>
        </w:rPr>
        <w:t> </w:t>
      </w:r>
      <w:r>
        <w:rPr/>
        <w:t>event,</w:t>
      </w:r>
      <w:r>
        <w:rPr>
          <w:spacing w:val="-1"/>
        </w:rPr>
        <w:t> </w:t>
      </w:r>
      <w:r>
        <w:rPr/>
        <w:t>as</w:t>
      </w:r>
      <w:r>
        <w:rPr>
          <w:spacing w:val="-1"/>
        </w:rPr>
        <w:t> </w:t>
      </w:r>
      <w:r>
        <w:rPr/>
        <w:t>well</w:t>
      </w:r>
      <w:r>
        <w:rPr>
          <w:spacing w:val="-1"/>
        </w:rPr>
        <w:t> </w:t>
      </w:r>
      <w:r>
        <w:rPr/>
        <w:t>as</w:t>
      </w:r>
      <w:r>
        <w:rPr>
          <w:spacing w:val="-1"/>
        </w:rPr>
        <w:t> </w:t>
      </w:r>
      <w:r>
        <w:rPr/>
        <w:t>do some</w:t>
      </w:r>
      <w:r>
        <w:rPr>
          <w:spacing w:val="-2"/>
        </w:rPr>
        <w:t> </w:t>
      </w:r>
      <w:r>
        <w:rPr/>
        <w:t>planting</w:t>
      </w:r>
      <w:r>
        <w:rPr>
          <w:spacing w:val="-1"/>
        </w:rPr>
        <w:t> </w:t>
      </w:r>
      <w:r>
        <w:rPr/>
        <w:t>in</w:t>
      </w:r>
      <w:r>
        <w:rPr>
          <w:spacing w:val="-1"/>
        </w:rPr>
        <w:t> </w:t>
      </w:r>
      <w:r>
        <w:rPr/>
        <w:t>the</w:t>
      </w:r>
      <w:r>
        <w:rPr>
          <w:spacing w:val="-2"/>
        </w:rPr>
        <w:t> </w:t>
      </w:r>
      <w:r>
        <w:rPr/>
        <w:t>Nelsonville</w:t>
      </w:r>
      <w:r>
        <w:rPr>
          <w:spacing w:val="-2"/>
        </w:rPr>
        <w:t> </w:t>
      </w:r>
      <w:r>
        <w:rPr/>
        <w:t>Woods.</w:t>
      </w:r>
      <w:r>
        <w:rPr>
          <w:spacing w:val="-1"/>
        </w:rPr>
        <w:t> </w:t>
      </w:r>
      <w:r>
        <w:rPr/>
        <w:t>She would like to assist the group in scheduling a date for this, and stated that she will provide Mayor</w:t>
      </w:r>
      <w:r>
        <w:rPr>
          <w:spacing w:val="-1"/>
        </w:rPr>
        <w:t> </w:t>
      </w:r>
      <w:r>
        <w:rPr/>
        <w:t>Winward with contact information. She</w:t>
      </w:r>
      <w:r>
        <w:rPr>
          <w:spacing w:val="-1"/>
        </w:rPr>
        <w:t> </w:t>
      </w:r>
      <w:r>
        <w:rPr/>
        <w:t>also asked if</w:t>
      </w:r>
      <w:r>
        <w:rPr>
          <w:spacing w:val="-1"/>
        </w:rPr>
        <w:t> </w:t>
      </w:r>
      <w:r>
        <w:rPr/>
        <w:t>the</w:t>
      </w:r>
      <w:r>
        <w:rPr>
          <w:spacing w:val="-1"/>
        </w:rPr>
        <w:t> </w:t>
      </w:r>
      <w:r>
        <w:rPr/>
        <w:t>Village</w:t>
      </w:r>
      <w:r>
        <w:rPr>
          <w:spacing w:val="-1"/>
        </w:rPr>
        <w:t> </w:t>
      </w:r>
      <w:r>
        <w:rPr/>
        <w:t>would be</w:t>
      </w:r>
      <w:r>
        <w:rPr>
          <w:spacing w:val="-1"/>
        </w:rPr>
        <w:t> </w:t>
      </w:r>
      <w:r>
        <w:rPr/>
        <w:t>able</w:t>
      </w:r>
      <w:r>
        <w:rPr>
          <w:spacing w:val="-1"/>
        </w:rPr>
        <w:t> </w:t>
      </w:r>
      <w:r>
        <w:rPr/>
        <w:t>to assist with the crossing of amphibians at the top of Fishkill Road. Mayor Winward stated that, as much</w:t>
      </w:r>
      <w:r>
        <w:rPr>
          <w:spacing w:val="-3"/>
        </w:rPr>
        <w:t> </w:t>
      </w:r>
      <w:r>
        <w:rPr/>
        <w:t>as</w:t>
      </w:r>
      <w:r>
        <w:rPr>
          <w:spacing w:val="-3"/>
        </w:rPr>
        <w:t> </w:t>
      </w:r>
      <w:r>
        <w:rPr/>
        <w:t>the</w:t>
      </w:r>
      <w:r>
        <w:rPr>
          <w:spacing w:val="-4"/>
        </w:rPr>
        <w:t> </w:t>
      </w:r>
      <w:r>
        <w:rPr/>
        <w:t>Village</w:t>
      </w:r>
      <w:r>
        <w:rPr>
          <w:spacing w:val="-4"/>
        </w:rPr>
        <w:t> </w:t>
      </w:r>
      <w:r>
        <w:rPr/>
        <w:t>supports</w:t>
      </w:r>
      <w:r>
        <w:rPr>
          <w:spacing w:val="-3"/>
        </w:rPr>
        <w:t> </w:t>
      </w:r>
      <w:r>
        <w:rPr/>
        <w:t>this</w:t>
      </w:r>
      <w:r>
        <w:rPr>
          <w:spacing w:val="-3"/>
        </w:rPr>
        <w:t> </w:t>
      </w:r>
      <w:r>
        <w:rPr/>
        <w:t>endeavor,</w:t>
      </w:r>
      <w:r>
        <w:rPr>
          <w:spacing w:val="-3"/>
        </w:rPr>
        <w:t> </w:t>
      </w:r>
      <w:r>
        <w:rPr/>
        <w:t>it</w:t>
      </w:r>
      <w:r>
        <w:rPr>
          <w:spacing w:val="-3"/>
        </w:rPr>
        <w:t> </w:t>
      </w:r>
      <w:r>
        <w:rPr/>
        <w:t>is</w:t>
      </w:r>
      <w:r>
        <w:rPr>
          <w:spacing w:val="-3"/>
        </w:rPr>
        <w:t> </w:t>
      </w:r>
      <w:r>
        <w:rPr/>
        <w:t>out</w:t>
      </w:r>
      <w:r>
        <w:rPr>
          <w:spacing w:val="-3"/>
        </w:rPr>
        <w:t> </w:t>
      </w:r>
      <w:r>
        <w:rPr/>
        <w:t>of</w:t>
      </w:r>
      <w:r>
        <w:rPr>
          <w:spacing w:val="-4"/>
        </w:rPr>
        <w:t> </w:t>
      </w:r>
      <w:r>
        <w:rPr/>
        <w:t>the</w:t>
      </w:r>
      <w:r>
        <w:rPr>
          <w:spacing w:val="-4"/>
        </w:rPr>
        <w:t> </w:t>
      </w:r>
      <w:r>
        <w:rPr/>
        <w:t>Village’s</w:t>
      </w:r>
      <w:r>
        <w:rPr>
          <w:spacing w:val="-3"/>
        </w:rPr>
        <w:t> </w:t>
      </w:r>
      <w:r>
        <w:rPr/>
        <w:t>jurisdiction,</w:t>
      </w:r>
      <w:r>
        <w:rPr>
          <w:spacing w:val="-3"/>
        </w:rPr>
        <w:t> </w:t>
      </w:r>
      <w:r>
        <w:rPr/>
        <w:t>and</w:t>
      </w:r>
      <w:r>
        <w:rPr>
          <w:spacing w:val="-3"/>
        </w:rPr>
        <w:t> </w:t>
      </w:r>
      <w:r>
        <w:rPr/>
        <w:t>suggested that the Town of Philipstown be contacted.</w:t>
      </w:r>
    </w:p>
    <w:p>
      <w:pPr>
        <w:pStyle w:val="BodyText"/>
      </w:pPr>
    </w:p>
    <w:p>
      <w:pPr>
        <w:pStyle w:val="Heading1"/>
        <w:ind w:left="239"/>
      </w:pPr>
      <w:bookmarkStart w:name="Adjournment" w:id="10"/>
      <w:bookmarkEnd w:id="10"/>
      <w:r>
        <w:rPr>
          <w:b w:val="0"/>
        </w:rPr>
      </w:r>
      <w:r>
        <w:rPr>
          <w:spacing w:val="-2"/>
        </w:rPr>
        <w:t>Adjournment</w:t>
      </w:r>
    </w:p>
    <w:p>
      <w:pPr>
        <w:pStyle w:val="BodyText"/>
        <w:spacing w:before="9"/>
        <w:rPr>
          <w:b/>
          <w:sz w:val="23"/>
        </w:rPr>
      </w:pPr>
    </w:p>
    <w:p>
      <w:pPr>
        <w:pStyle w:val="BodyText"/>
        <w:spacing w:line="242" w:lineRule="auto" w:before="1"/>
        <w:ind w:left="211" w:right="203"/>
      </w:pPr>
      <w:r>
        <w:rPr/>
        <w:t>Upon</w:t>
      </w:r>
      <w:r>
        <w:rPr>
          <w:spacing w:val="-8"/>
        </w:rPr>
        <w:t> </w:t>
      </w:r>
      <w:r>
        <w:rPr/>
        <w:t>motion</w:t>
      </w:r>
      <w:r>
        <w:rPr>
          <w:spacing w:val="-8"/>
        </w:rPr>
        <w:t> </w:t>
      </w:r>
      <w:r>
        <w:rPr/>
        <w:t>of</w:t>
      </w:r>
      <w:r>
        <w:rPr>
          <w:spacing w:val="-9"/>
        </w:rPr>
        <w:t> </w:t>
      </w:r>
      <w:r>
        <w:rPr/>
        <w:t>Trustee</w:t>
      </w:r>
      <w:r>
        <w:rPr>
          <w:spacing w:val="-4"/>
        </w:rPr>
        <w:t> </w:t>
      </w:r>
      <w:r>
        <w:rPr/>
        <w:t>Moroney,</w:t>
      </w:r>
      <w:r>
        <w:rPr>
          <w:spacing w:val="-8"/>
        </w:rPr>
        <w:t> </w:t>
      </w:r>
      <w:r>
        <w:rPr/>
        <w:t>seconded</w:t>
      </w:r>
      <w:r>
        <w:rPr>
          <w:spacing w:val="-8"/>
        </w:rPr>
        <w:t> </w:t>
      </w:r>
      <w:r>
        <w:rPr/>
        <w:t>by</w:t>
      </w:r>
      <w:r>
        <w:rPr>
          <w:spacing w:val="-6"/>
        </w:rPr>
        <w:t> </w:t>
      </w:r>
      <w:r>
        <w:rPr/>
        <w:t>Trustee</w:t>
      </w:r>
      <w:r>
        <w:rPr>
          <w:spacing w:val="-9"/>
        </w:rPr>
        <w:t> </w:t>
      </w:r>
      <w:r>
        <w:rPr/>
        <w:t>Maloney,</w:t>
      </w:r>
      <w:r>
        <w:rPr>
          <w:spacing w:val="-6"/>
        </w:rPr>
        <w:t> </w:t>
      </w:r>
      <w:r>
        <w:rPr/>
        <w:t>enacted</w:t>
      </w:r>
      <w:r>
        <w:rPr>
          <w:spacing w:val="-4"/>
        </w:rPr>
        <w:t> </w:t>
      </w:r>
      <w:r>
        <w:rPr/>
        <w:t>all</w:t>
      </w:r>
      <w:r>
        <w:rPr>
          <w:spacing w:val="-8"/>
        </w:rPr>
        <w:t> </w:t>
      </w:r>
      <w:r>
        <w:rPr/>
        <w:t>in</w:t>
      </w:r>
      <w:r>
        <w:rPr>
          <w:spacing w:val="-8"/>
        </w:rPr>
        <w:t> </w:t>
      </w:r>
      <w:r>
        <w:rPr/>
        <w:t>favor,</w:t>
      </w:r>
      <w:r>
        <w:rPr>
          <w:spacing w:val="-6"/>
        </w:rPr>
        <w:t> </w:t>
      </w:r>
      <w:r>
        <w:rPr/>
        <w:t>the meeting was adjourned at 8:41pm.</w:t>
      </w:r>
    </w:p>
    <w:p>
      <w:pPr>
        <w:pStyle w:val="BodyText"/>
        <w:spacing w:before="7"/>
        <w:rPr>
          <w:sz w:val="22"/>
        </w:rPr>
      </w:pPr>
    </w:p>
    <w:p>
      <w:pPr>
        <w:pStyle w:val="BodyText"/>
        <w:spacing w:before="1"/>
        <w:ind w:left="240"/>
      </w:pPr>
      <w:r>
        <w:rPr/>
        <w:t>Respectfully</w:t>
      </w:r>
      <w:r>
        <w:rPr>
          <w:spacing w:val="-9"/>
        </w:rPr>
        <w:t> </w:t>
      </w:r>
      <w:r>
        <w:rPr>
          <w:spacing w:val="-2"/>
        </w:rPr>
        <w:t>presented,</w:t>
      </w:r>
    </w:p>
    <w:p>
      <w:pPr>
        <w:pStyle w:val="BodyText"/>
        <w:spacing w:before="1"/>
        <w:rPr>
          <w:sz w:val="9"/>
        </w:rPr>
      </w:pPr>
      <w:r>
        <w:rPr/>
        <w:drawing>
          <wp:anchor distT="0" distB="0" distL="0" distR="0" allowOverlap="1" layoutInCell="1" locked="0" behindDoc="0" simplePos="0" relativeHeight="0">
            <wp:simplePos x="0" y="0"/>
            <wp:positionH relativeFrom="page">
              <wp:posOffset>829605</wp:posOffset>
            </wp:positionH>
            <wp:positionV relativeFrom="paragraph">
              <wp:posOffset>82204</wp:posOffset>
            </wp:positionV>
            <wp:extent cx="952499" cy="56197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52499" cy="561975"/>
                    </a:xfrm>
                    <a:prstGeom prst="rect">
                      <a:avLst/>
                    </a:prstGeom>
                  </pic:spPr>
                </pic:pic>
              </a:graphicData>
            </a:graphic>
          </wp:anchor>
        </w:drawing>
      </w:r>
    </w:p>
    <w:p>
      <w:pPr>
        <w:pStyle w:val="BodyText"/>
        <w:spacing w:line="244" w:lineRule="auto" w:before="41"/>
        <w:ind w:left="211" w:right="7292" w:firstLine="26"/>
      </w:pPr>
      <w:r>
        <w:rPr>
          <w:spacing w:val="-2"/>
        </w:rPr>
        <w:t>Melissa</w:t>
      </w:r>
      <w:r>
        <w:rPr>
          <w:spacing w:val="-16"/>
        </w:rPr>
        <w:t> </w:t>
      </w:r>
      <w:r>
        <w:rPr>
          <w:spacing w:val="-2"/>
        </w:rPr>
        <w:t>Harris </w:t>
      </w:r>
      <w:r>
        <w:rPr/>
        <w:t>Village Clerk</w:t>
      </w:r>
    </w:p>
    <w:p>
      <w:pPr>
        <w:spacing w:after="0" w:line="244" w:lineRule="auto"/>
        <w:sectPr>
          <w:pgSz w:w="12240" w:h="20160"/>
          <w:pgMar w:top="1780" w:bottom="280" w:left="1200" w:right="1460"/>
        </w:sectPr>
      </w:pPr>
    </w:p>
    <w:p>
      <w:pPr>
        <w:pStyle w:val="BodyText"/>
        <w:spacing w:before="4"/>
        <w:rPr>
          <w:sz w:val="17"/>
        </w:rPr>
      </w:pPr>
    </w:p>
    <w:sectPr>
      <w:pgSz w:w="12240" w:h="20160"/>
      <w:pgMar w:top="2340" w:bottom="280" w:left="120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57" w:hanging="358"/>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822" w:hanging="358"/>
      </w:pPr>
      <w:rPr>
        <w:rFonts w:hint="default"/>
        <w:lang w:val="en-US" w:eastAsia="en-US" w:bidi="ar-SA"/>
      </w:rPr>
    </w:lvl>
    <w:lvl w:ilvl="2">
      <w:start w:val="0"/>
      <w:numFmt w:val="bullet"/>
      <w:lvlText w:val="•"/>
      <w:lvlJc w:val="left"/>
      <w:pPr>
        <w:ind w:left="2684" w:hanging="358"/>
      </w:pPr>
      <w:rPr>
        <w:rFonts w:hint="default"/>
        <w:lang w:val="en-US" w:eastAsia="en-US" w:bidi="ar-SA"/>
      </w:rPr>
    </w:lvl>
    <w:lvl w:ilvl="3">
      <w:start w:val="0"/>
      <w:numFmt w:val="bullet"/>
      <w:lvlText w:val="•"/>
      <w:lvlJc w:val="left"/>
      <w:pPr>
        <w:ind w:left="3546" w:hanging="358"/>
      </w:pPr>
      <w:rPr>
        <w:rFonts w:hint="default"/>
        <w:lang w:val="en-US" w:eastAsia="en-US" w:bidi="ar-SA"/>
      </w:rPr>
    </w:lvl>
    <w:lvl w:ilvl="4">
      <w:start w:val="0"/>
      <w:numFmt w:val="bullet"/>
      <w:lvlText w:val="•"/>
      <w:lvlJc w:val="left"/>
      <w:pPr>
        <w:ind w:left="4408" w:hanging="358"/>
      </w:pPr>
      <w:rPr>
        <w:rFonts w:hint="default"/>
        <w:lang w:val="en-US" w:eastAsia="en-US" w:bidi="ar-SA"/>
      </w:rPr>
    </w:lvl>
    <w:lvl w:ilvl="5">
      <w:start w:val="0"/>
      <w:numFmt w:val="bullet"/>
      <w:lvlText w:val="•"/>
      <w:lvlJc w:val="left"/>
      <w:pPr>
        <w:ind w:left="5270" w:hanging="358"/>
      </w:pPr>
      <w:rPr>
        <w:rFonts w:hint="default"/>
        <w:lang w:val="en-US" w:eastAsia="en-US" w:bidi="ar-SA"/>
      </w:rPr>
    </w:lvl>
    <w:lvl w:ilvl="6">
      <w:start w:val="0"/>
      <w:numFmt w:val="bullet"/>
      <w:lvlText w:val="•"/>
      <w:lvlJc w:val="left"/>
      <w:pPr>
        <w:ind w:left="6132" w:hanging="358"/>
      </w:pPr>
      <w:rPr>
        <w:rFonts w:hint="default"/>
        <w:lang w:val="en-US" w:eastAsia="en-US" w:bidi="ar-SA"/>
      </w:rPr>
    </w:lvl>
    <w:lvl w:ilvl="7">
      <w:start w:val="0"/>
      <w:numFmt w:val="bullet"/>
      <w:lvlText w:val="•"/>
      <w:lvlJc w:val="left"/>
      <w:pPr>
        <w:ind w:left="6994" w:hanging="358"/>
      </w:pPr>
      <w:rPr>
        <w:rFonts w:hint="default"/>
        <w:lang w:val="en-US" w:eastAsia="en-US" w:bidi="ar-SA"/>
      </w:rPr>
    </w:lvl>
    <w:lvl w:ilvl="8">
      <w:start w:val="0"/>
      <w:numFmt w:val="bullet"/>
      <w:lvlText w:val="•"/>
      <w:lvlJc w:val="left"/>
      <w:pPr>
        <w:ind w:left="7856" w:hanging="35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4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90"/>
      <w:ind w:left="957"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40"/>
      <w:ind w:left="5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dc:description/>
  <dcterms:created xsi:type="dcterms:W3CDTF">2023-03-21T17:44:51Z</dcterms:created>
  <dcterms:modified xsi:type="dcterms:W3CDTF">2023-03-21T17:44:51Z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Acrobat PDFMaker 22 for Word</vt:lpwstr>
  </property>
  <property fmtid="{D5CDD505-2E9C-101B-9397-08002B2CF9AE}" pid="4" name="LastSaved">
    <vt:filetime>2023-03-21T00:00:00Z</vt:filetime>
  </property>
  <property fmtid="{D5CDD505-2E9C-101B-9397-08002B2CF9AE}" pid="5" name="Producer">
    <vt:lpwstr>Adobe PDF Library 22.3.98</vt:lpwstr>
  </property>
  <property fmtid="{D5CDD505-2E9C-101B-9397-08002B2CF9AE}" pid="6" name="SourceModified">
    <vt:lpwstr>D:20230224194233</vt:lpwstr>
  </property>
</Properties>
</file>