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632654AF" w:rsidR="002C38DC" w:rsidRDefault="00635550" w:rsidP="002C38DC">
      <w:pPr>
        <w:ind w:left="2582" w:right="2514"/>
        <w:jc w:val="center"/>
        <w:rPr>
          <w:b/>
          <w:sz w:val="24"/>
        </w:rPr>
      </w:pPr>
      <w:r>
        <w:rPr>
          <w:b/>
          <w:sz w:val="24"/>
        </w:rPr>
        <w:t xml:space="preserve">Monday, </w:t>
      </w:r>
      <w:r w:rsidR="003673C6">
        <w:rPr>
          <w:b/>
          <w:sz w:val="24"/>
        </w:rPr>
        <w:t>October 16</w:t>
      </w:r>
      <w:r w:rsidR="001F12E1">
        <w:rPr>
          <w:b/>
          <w:sz w:val="24"/>
        </w:rPr>
        <w:t>, 2023</w:t>
      </w:r>
    </w:p>
    <w:p w14:paraId="700EBF6F" w14:textId="77777777" w:rsidR="008276E4" w:rsidRDefault="008276E4" w:rsidP="002C38DC">
      <w:pPr>
        <w:ind w:left="2582" w:right="2514"/>
        <w:jc w:val="center"/>
        <w:rPr>
          <w:b/>
          <w:sz w:val="24"/>
        </w:rPr>
      </w:pPr>
    </w:p>
    <w:p w14:paraId="394BAC04" w14:textId="77777777" w:rsidR="00836360" w:rsidRPr="00836360" w:rsidRDefault="00836360" w:rsidP="00836360">
      <w:pPr>
        <w:widowControl/>
        <w:autoSpaceDE/>
        <w:autoSpaceDN/>
        <w:rPr>
          <w:sz w:val="24"/>
          <w:szCs w:val="24"/>
        </w:rPr>
      </w:pPr>
    </w:p>
    <w:p w14:paraId="057D1FEA" w14:textId="2C3E077C" w:rsidR="003673C6" w:rsidRPr="003673C6" w:rsidRDefault="00836360" w:rsidP="00836360">
      <w:pPr>
        <w:widowControl/>
        <w:autoSpaceDE/>
        <w:autoSpaceDN/>
        <w:rPr>
          <w:color w:val="000000"/>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2710C5">
        <w:rPr>
          <w:color w:val="000000"/>
          <w:sz w:val="24"/>
          <w:szCs w:val="24"/>
        </w:rPr>
        <w:t xml:space="preserve">Monday, </w:t>
      </w:r>
      <w:r w:rsidR="003673C6">
        <w:rPr>
          <w:color w:val="000000"/>
          <w:sz w:val="24"/>
          <w:szCs w:val="24"/>
        </w:rPr>
        <w:t>October 16</w:t>
      </w:r>
      <w:r w:rsidRPr="00836360">
        <w:rPr>
          <w:color w:val="000000"/>
          <w:sz w:val="24"/>
          <w:szCs w:val="24"/>
        </w:rPr>
        <w:t xml:space="preserve">, 2023, for their regular meeting, with Mayor Winward presiding, </w:t>
      </w:r>
      <w:r w:rsidR="0089605F">
        <w:rPr>
          <w:color w:val="000000"/>
          <w:sz w:val="24"/>
          <w:szCs w:val="24"/>
        </w:rPr>
        <w:t>and Trustees</w:t>
      </w:r>
      <w:r w:rsidR="009548B9">
        <w:rPr>
          <w:color w:val="000000"/>
          <w:sz w:val="24"/>
          <w:szCs w:val="24"/>
        </w:rPr>
        <w:t xml:space="preserve"> Biro,</w:t>
      </w:r>
      <w:r w:rsidR="0089605F">
        <w:rPr>
          <w:color w:val="000000"/>
          <w:sz w:val="24"/>
          <w:szCs w:val="24"/>
        </w:rPr>
        <w:t xml:space="preserve"> </w:t>
      </w:r>
      <w:r w:rsidRPr="00836360">
        <w:rPr>
          <w:color w:val="000000"/>
          <w:sz w:val="24"/>
          <w:szCs w:val="24"/>
        </w:rPr>
        <w:t xml:space="preserve">Moroney and </w:t>
      </w:r>
      <w:proofErr w:type="spellStart"/>
      <w:r w:rsidRPr="00836360">
        <w:rPr>
          <w:color w:val="000000"/>
          <w:sz w:val="24"/>
          <w:szCs w:val="24"/>
        </w:rPr>
        <w:t>Zhynovitch</w:t>
      </w:r>
      <w:proofErr w:type="spellEnd"/>
      <w:r w:rsidRPr="00836360">
        <w:rPr>
          <w:color w:val="000000"/>
          <w:sz w:val="24"/>
          <w:szCs w:val="24"/>
        </w:rPr>
        <w:t xml:space="preserve"> present</w:t>
      </w:r>
      <w:r w:rsidR="0089605F">
        <w:rPr>
          <w:color w:val="000000"/>
          <w:sz w:val="24"/>
          <w:szCs w:val="24"/>
        </w:rPr>
        <w:t xml:space="preserve">. </w:t>
      </w:r>
      <w:r w:rsidR="003673C6">
        <w:rPr>
          <w:color w:val="000000"/>
          <w:sz w:val="24"/>
          <w:szCs w:val="24"/>
        </w:rPr>
        <w:t xml:space="preserve">Trustee Campanile was absent.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034F9A30" w14:textId="069BF305" w:rsidR="00836360" w:rsidRPr="009548B9" w:rsidRDefault="00836360" w:rsidP="00836360">
      <w:pPr>
        <w:widowControl/>
        <w:autoSpaceDE/>
        <w:autoSpaceDN/>
        <w:rPr>
          <w:color w:val="000000"/>
          <w:sz w:val="24"/>
          <w:szCs w:val="24"/>
        </w:rPr>
      </w:pPr>
      <w:r w:rsidRPr="00836360">
        <w:rPr>
          <w:color w:val="000000"/>
          <w:sz w:val="24"/>
          <w:szCs w:val="24"/>
        </w:rPr>
        <w:t>Abstract #</w:t>
      </w:r>
      <w:r w:rsidR="003673C6">
        <w:rPr>
          <w:color w:val="000000"/>
          <w:sz w:val="24"/>
          <w:szCs w:val="24"/>
        </w:rPr>
        <w:t>5</w:t>
      </w:r>
      <w:r w:rsidR="00A05164">
        <w:rPr>
          <w:color w:val="000000"/>
          <w:sz w:val="24"/>
          <w:szCs w:val="24"/>
        </w:rPr>
        <w:t xml:space="preserve"> </w:t>
      </w:r>
      <w:r w:rsidRPr="00836360">
        <w:rPr>
          <w:color w:val="000000"/>
          <w:sz w:val="24"/>
          <w:szCs w:val="24"/>
        </w:rPr>
        <w:t>in the amount of $</w:t>
      </w:r>
      <w:r w:rsidR="003673C6">
        <w:rPr>
          <w:color w:val="000000"/>
          <w:sz w:val="24"/>
          <w:szCs w:val="24"/>
        </w:rPr>
        <w:t>16,320.74</w:t>
      </w:r>
      <w:r w:rsidR="00EC25E4">
        <w:rPr>
          <w:color w:val="000000"/>
          <w:sz w:val="24"/>
          <w:szCs w:val="24"/>
        </w:rPr>
        <w:t xml:space="preserve"> </w:t>
      </w:r>
      <w:r w:rsidR="003673C6">
        <w:rPr>
          <w:color w:val="000000"/>
          <w:sz w:val="24"/>
          <w:szCs w:val="24"/>
        </w:rPr>
        <w:t>was</w:t>
      </w:r>
      <w:r w:rsidRPr="00836360">
        <w:rPr>
          <w:color w:val="000000"/>
          <w:sz w:val="24"/>
          <w:szCs w:val="24"/>
        </w:rPr>
        <w:t xml:space="preserve"> audited and ordered paid by a motion from </w:t>
      </w:r>
      <w:r w:rsidR="001F12E1">
        <w:rPr>
          <w:color w:val="000000"/>
          <w:sz w:val="24"/>
          <w:szCs w:val="24"/>
        </w:rPr>
        <w:t xml:space="preserve">Trustee </w:t>
      </w:r>
      <w:r w:rsidR="00EC25E4">
        <w:rPr>
          <w:color w:val="000000"/>
          <w:sz w:val="24"/>
          <w:szCs w:val="24"/>
        </w:rPr>
        <w:t>Biro</w:t>
      </w:r>
      <w:r w:rsidRPr="00836360">
        <w:rPr>
          <w:color w:val="000000"/>
          <w:sz w:val="24"/>
          <w:szCs w:val="24"/>
        </w:rPr>
        <w:t xml:space="preserve">, seconded by Trustee </w:t>
      </w:r>
      <w:r w:rsidR="00EC25E4">
        <w:rPr>
          <w:color w:val="000000"/>
          <w:sz w:val="24"/>
          <w:szCs w:val="24"/>
        </w:rPr>
        <w:t>Moroney</w:t>
      </w:r>
      <w:r w:rsidRPr="00836360">
        <w:rPr>
          <w:color w:val="000000"/>
          <w:sz w:val="24"/>
          <w:szCs w:val="24"/>
        </w:rPr>
        <w:t xml:space="preserve">, </w:t>
      </w:r>
      <w:r w:rsidR="00B63F38">
        <w:rPr>
          <w:color w:val="000000"/>
          <w:sz w:val="24"/>
          <w:szCs w:val="24"/>
        </w:rPr>
        <w:t xml:space="preserve">motion carried four in favor, one absent. </w:t>
      </w:r>
    </w:p>
    <w:p w14:paraId="1FDAD139" w14:textId="77777777" w:rsidR="00836360" w:rsidRPr="00836360" w:rsidRDefault="00836360"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46BB7FB7" w14:textId="524CAE89" w:rsidR="0089605F" w:rsidRDefault="00836360" w:rsidP="00836360">
      <w:pPr>
        <w:widowControl/>
        <w:autoSpaceDE/>
        <w:autoSpaceDN/>
        <w:rPr>
          <w:color w:val="000000"/>
          <w:sz w:val="24"/>
          <w:szCs w:val="24"/>
        </w:rPr>
      </w:pPr>
      <w:r w:rsidRPr="00836360">
        <w:rPr>
          <w:color w:val="000000"/>
          <w:sz w:val="24"/>
          <w:szCs w:val="24"/>
        </w:rPr>
        <w:t xml:space="preserve">The minutes of the </w:t>
      </w:r>
      <w:r w:rsidR="003673C6">
        <w:rPr>
          <w:color w:val="000000"/>
          <w:sz w:val="24"/>
          <w:szCs w:val="24"/>
        </w:rPr>
        <w:t>September 18, 2023</w:t>
      </w:r>
      <w:r w:rsidR="009548B9">
        <w:rPr>
          <w:color w:val="000000"/>
          <w:sz w:val="24"/>
          <w:szCs w:val="24"/>
        </w:rPr>
        <w:t xml:space="preserve"> meeting</w:t>
      </w:r>
      <w:r w:rsidR="0089605F">
        <w:rPr>
          <w:color w:val="000000"/>
          <w:sz w:val="24"/>
          <w:szCs w:val="24"/>
        </w:rPr>
        <w:t xml:space="preserve"> </w:t>
      </w:r>
      <w:r w:rsidR="003673C6">
        <w:rPr>
          <w:color w:val="000000"/>
          <w:sz w:val="24"/>
          <w:szCs w:val="24"/>
        </w:rPr>
        <w:t xml:space="preserve">and the minutes of the September 28, 2023 Special Meeting </w:t>
      </w:r>
      <w:r w:rsidRPr="00836360">
        <w:rPr>
          <w:color w:val="000000"/>
          <w:sz w:val="24"/>
          <w:szCs w:val="24"/>
        </w:rPr>
        <w:t xml:space="preserve">were approved by a motion from </w:t>
      </w:r>
      <w:r w:rsidR="001F12E1">
        <w:rPr>
          <w:color w:val="000000"/>
          <w:sz w:val="24"/>
          <w:szCs w:val="24"/>
        </w:rPr>
        <w:t xml:space="preserve">Trustee </w:t>
      </w:r>
      <w:r w:rsidR="00B63F38">
        <w:rPr>
          <w:color w:val="000000"/>
          <w:sz w:val="24"/>
          <w:szCs w:val="24"/>
        </w:rPr>
        <w:t>Moroney</w:t>
      </w:r>
      <w:r w:rsidRPr="00836360">
        <w:rPr>
          <w:color w:val="000000"/>
          <w:sz w:val="24"/>
          <w:szCs w:val="24"/>
        </w:rPr>
        <w:t xml:space="preserve">, seconded by Trustee </w:t>
      </w:r>
      <w:proofErr w:type="spellStart"/>
      <w:r w:rsidR="00B63F38">
        <w:rPr>
          <w:color w:val="000000"/>
          <w:sz w:val="24"/>
          <w:szCs w:val="24"/>
        </w:rPr>
        <w:t>Zhynovitch</w:t>
      </w:r>
      <w:proofErr w:type="spellEnd"/>
      <w:r w:rsidRPr="00836360">
        <w:rPr>
          <w:color w:val="000000"/>
          <w:sz w:val="24"/>
          <w:szCs w:val="24"/>
        </w:rPr>
        <w:t xml:space="preserve">, </w:t>
      </w:r>
      <w:r w:rsidR="00B63F38">
        <w:rPr>
          <w:color w:val="000000"/>
          <w:sz w:val="24"/>
          <w:szCs w:val="24"/>
        </w:rPr>
        <w:t xml:space="preserve">motion carried four in favor, one absent. </w:t>
      </w:r>
    </w:p>
    <w:p w14:paraId="761E9B4F" w14:textId="77777777" w:rsidR="00B63F38" w:rsidRDefault="00B63F38"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0692C174" w14:textId="77777777" w:rsidR="00EC25E4" w:rsidRDefault="00EC25E4" w:rsidP="00836360">
      <w:pPr>
        <w:widowControl/>
        <w:autoSpaceDE/>
        <w:autoSpaceDN/>
        <w:rPr>
          <w:b/>
          <w:bCs/>
          <w:color w:val="000000"/>
          <w:sz w:val="24"/>
          <w:szCs w:val="24"/>
        </w:rPr>
      </w:pPr>
    </w:p>
    <w:p w14:paraId="1F1B5FA4" w14:textId="5F662D24" w:rsidR="00836360" w:rsidRDefault="00B63F38" w:rsidP="00836360">
      <w:pPr>
        <w:widowControl/>
        <w:autoSpaceDE/>
        <w:autoSpaceDN/>
        <w:rPr>
          <w:color w:val="000000"/>
          <w:sz w:val="24"/>
          <w:szCs w:val="24"/>
        </w:rPr>
      </w:pPr>
      <w:r>
        <w:rPr>
          <w:color w:val="000000"/>
          <w:sz w:val="24"/>
          <w:szCs w:val="24"/>
        </w:rPr>
        <w:t xml:space="preserve">Mayor Winward summarized the following correspondence: </w:t>
      </w:r>
    </w:p>
    <w:p w14:paraId="120C064D" w14:textId="77777777" w:rsidR="00B63F38" w:rsidRDefault="00B63F38" w:rsidP="00B63F38">
      <w:pPr>
        <w:pStyle w:val="ListParagraph"/>
        <w:widowControl/>
        <w:autoSpaceDE/>
        <w:autoSpaceDN/>
        <w:rPr>
          <w:color w:val="000000"/>
          <w:sz w:val="24"/>
          <w:szCs w:val="24"/>
        </w:rPr>
      </w:pPr>
    </w:p>
    <w:p w14:paraId="56813500" w14:textId="5A4C42A8" w:rsidR="00B63F38" w:rsidRDefault="00B63F38" w:rsidP="00B63F38">
      <w:pPr>
        <w:pStyle w:val="ListParagraph"/>
        <w:widowControl/>
        <w:numPr>
          <w:ilvl w:val="0"/>
          <w:numId w:val="14"/>
        </w:numPr>
        <w:autoSpaceDE/>
        <w:autoSpaceDN/>
        <w:rPr>
          <w:color w:val="000000"/>
          <w:sz w:val="24"/>
          <w:szCs w:val="24"/>
        </w:rPr>
      </w:pPr>
      <w:r>
        <w:rPr>
          <w:color w:val="000000"/>
          <w:sz w:val="24"/>
          <w:szCs w:val="24"/>
        </w:rPr>
        <w:t xml:space="preserve">Haldane School Foundation re:  Turkey Trot – Trustee Biro motioned to approve, seconded by Trustee Moroney, motion carried four in favor, one absent. </w:t>
      </w:r>
    </w:p>
    <w:p w14:paraId="03A2C6D7" w14:textId="02AAA1A3" w:rsidR="00B63F38" w:rsidRPr="00B63F38" w:rsidRDefault="00B63F38" w:rsidP="00B63F38">
      <w:pPr>
        <w:pStyle w:val="ListParagraph"/>
        <w:widowControl/>
        <w:numPr>
          <w:ilvl w:val="0"/>
          <w:numId w:val="14"/>
        </w:numPr>
        <w:autoSpaceDE/>
        <w:autoSpaceDN/>
        <w:rPr>
          <w:color w:val="000000"/>
          <w:sz w:val="24"/>
          <w:szCs w:val="24"/>
        </w:rPr>
      </w:pPr>
      <w:r>
        <w:rPr>
          <w:color w:val="000000"/>
          <w:sz w:val="24"/>
          <w:szCs w:val="24"/>
        </w:rPr>
        <w:t>NYS Dept of Public Service re:  Public Hearing on amendments filed by Central Hudson to increase annual electric delivery revenue 10/17 and 10/18</w:t>
      </w:r>
    </w:p>
    <w:p w14:paraId="2D1B508B" w14:textId="77777777" w:rsidR="00B63F38" w:rsidRDefault="00B63F38" w:rsidP="00836360">
      <w:pPr>
        <w:widowControl/>
        <w:autoSpaceDE/>
        <w:autoSpaceDN/>
        <w:rPr>
          <w:b/>
          <w:bCs/>
          <w:color w:val="000000"/>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13FB4D30" w14:textId="77777777" w:rsidR="001B4F54" w:rsidRPr="00836360" w:rsidRDefault="001B4F54" w:rsidP="001B4F54">
      <w:pPr>
        <w:widowControl/>
        <w:autoSpaceDE/>
        <w:autoSpaceDN/>
        <w:rPr>
          <w:sz w:val="24"/>
          <w:szCs w:val="24"/>
        </w:rPr>
      </w:pPr>
      <w:r w:rsidRPr="00836360">
        <w:rPr>
          <w:color w:val="000000"/>
          <w:sz w:val="24"/>
          <w:szCs w:val="24"/>
        </w:rPr>
        <w:t>Village of Nelsonville</w:t>
      </w:r>
    </w:p>
    <w:p w14:paraId="2ACCF8BD" w14:textId="77777777" w:rsidR="001B4F54" w:rsidRPr="00836360" w:rsidRDefault="001B4F54" w:rsidP="001B4F54">
      <w:pPr>
        <w:widowControl/>
        <w:autoSpaceDE/>
        <w:autoSpaceDN/>
        <w:rPr>
          <w:sz w:val="24"/>
          <w:szCs w:val="24"/>
        </w:rPr>
      </w:pPr>
      <w:r w:rsidRPr="00836360">
        <w:rPr>
          <w:color w:val="000000"/>
          <w:sz w:val="24"/>
          <w:szCs w:val="24"/>
        </w:rPr>
        <w:t>Treasurer's Report</w:t>
      </w:r>
    </w:p>
    <w:p w14:paraId="146F3D62" w14:textId="1E1D21E9" w:rsidR="001B4F54" w:rsidRPr="009963FF" w:rsidRDefault="00F364F8" w:rsidP="001B4F54">
      <w:pPr>
        <w:widowControl/>
        <w:autoSpaceDE/>
        <w:autoSpaceDN/>
        <w:rPr>
          <w:color w:val="FF0000"/>
          <w:sz w:val="24"/>
          <w:szCs w:val="24"/>
        </w:rPr>
      </w:pPr>
      <w:r>
        <w:rPr>
          <w:color w:val="FF0000"/>
          <w:sz w:val="24"/>
          <w:szCs w:val="24"/>
        </w:rPr>
        <w:t>30-Sep-23</w:t>
      </w:r>
    </w:p>
    <w:p w14:paraId="0A92A076" w14:textId="77777777" w:rsidR="001B4F54" w:rsidRPr="00836360" w:rsidRDefault="001B4F54" w:rsidP="001B4F54">
      <w:pPr>
        <w:widowControl/>
        <w:autoSpaceDE/>
        <w:autoSpaceDN/>
        <w:rPr>
          <w:sz w:val="24"/>
          <w:szCs w:val="24"/>
        </w:rPr>
      </w:pPr>
      <w:r w:rsidRPr="00836360">
        <w:rPr>
          <w:color w:val="000000"/>
          <w:sz w:val="24"/>
          <w:szCs w:val="24"/>
        </w:rPr>
        <w:t> </w:t>
      </w:r>
    </w:p>
    <w:p w14:paraId="362289C3" w14:textId="77777777" w:rsidR="001B4F54" w:rsidRPr="00836360" w:rsidRDefault="001B4F54" w:rsidP="001B4F54">
      <w:pPr>
        <w:widowControl/>
        <w:autoSpaceDE/>
        <w:autoSpaceDN/>
        <w:rPr>
          <w:sz w:val="24"/>
          <w:szCs w:val="24"/>
        </w:rPr>
      </w:pPr>
      <w:r w:rsidRPr="00836360">
        <w:rPr>
          <w:color w:val="000000"/>
          <w:sz w:val="24"/>
          <w:szCs w:val="24"/>
        </w:rPr>
        <w:t>***********************************************************************************************</w:t>
      </w:r>
    </w:p>
    <w:p w14:paraId="660BCED6" w14:textId="77777777" w:rsidR="001B4F54" w:rsidRPr="00836360" w:rsidRDefault="001B4F54" w:rsidP="001B4F54">
      <w:pPr>
        <w:widowControl/>
        <w:autoSpaceDE/>
        <w:autoSpaceDN/>
        <w:rPr>
          <w:sz w:val="24"/>
          <w:szCs w:val="24"/>
        </w:rPr>
      </w:pPr>
      <w:r w:rsidRPr="00836360">
        <w:rPr>
          <w:color w:val="000000"/>
          <w:sz w:val="24"/>
          <w:szCs w:val="24"/>
        </w:rPr>
        <w:t>GENERAL FUND</w:t>
      </w:r>
    </w:p>
    <w:p w14:paraId="6E0ACF24" w14:textId="7ED8375A" w:rsidR="001B4F54" w:rsidRDefault="001B4F54" w:rsidP="001B4F54">
      <w:pPr>
        <w:widowControl/>
        <w:autoSpaceDE/>
        <w:autoSpaceDN/>
        <w:rPr>
          <w:sz w:val="24"/>
          <w:szCs w:val="24"/>
        </w:rPr>
      </w:pPr>
      <w:r w:rsidRPr="00836360">
        <w:rPr>
          <w:color w:val="000000"/>
          <w:sz w:val="24"/>
          <w:szCs w:val="24"/>
        </w:rPr>
        <w:t>Previous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F364F8">
        <w:rPr>
          <w:color w:val="000000"/>
          <w:sz w:val="24"/>
          <w:szCs w:val="24"/>
        </w:rPr>
        <w:t>464,138.87</w:t>
      </w:r>
    </w:p>
    <w:p w14:paraId="7DE8D4A8" w14:textId="77777777" w:rsidR="001B4F54" w:rsidRPr="001B4F54" w:rsidRDefault="001B4F54" w:rsidP="001B4F54">
      <w:pPr>
        <w:widowControl/>
        <w:autoSpaceDE/>
        <w:autoSpaceDN/>
        <w:rPr>
          <w:sz w:val="24"/>
          <w:szCs w:val="24"/>
        </w:rPr>
      </w:pPr>
    </w:p>
    <w:p w14:paraId="2FB98B65" w14:textId="77777777" w:rsidR="001B4F54" w:rsidRPr="00E66A04" w:rsidRDefault="001B4F54" w:rsidP="001B4F5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7C256A25" w14:textId="0E6E24BF" w:rsidR="001B4F54" w:rsidRPr="00836360" w:rsidRDefault="001B4F54" w:rsidP="001B4F54">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F364F8">
        <w:rPr>
          <w:color w:val="000000"/>
          <w:sz w:val="24"/>
          <w:szCs w:val="24"/>
        </w:rPr>
        <w:t>6,510.79</w:t>
      </w:r>
    </w:p>
    <w:p w14:paraId="42660015" w14:textId="77777777" w:rsidR="001B4F54" w:rsidRPr="00836360" w:rsidRDefault="001B4F54" w:rsidP="001B4F54">
      <w:pPr>
        <w:widowControl/>
        <w:autoSpaceDE/>
        <w:autoSpaceDN/>
        <w:rPr>
          <w:sz w:val="24"/>
          <w:szCs w:val="24"/>
        </w:rPr>
      </w:pPr>
      <w:r w:rsidRPr="00836360">
        <w:rPr>
          <w:color w:val="000000"/>
          <w:sz w:val="24"/>
          <w:szCs w:val="24"/>
        </w:rPr>
        <w:t>Disbursements:</w:t>
      </w:r>
    </w:p>
    <w:p w14:paraId="5E1DFC2B" w14:textId="1C0E41FF" w:rsidR="001B4F54" w:rsidRDefault="001B4F54" w:rsidP="001B4F54">
      <w:pPr>
        <w:widowControl/>
        <w:autoSpaceDE/>
        <w:autoSpaceDN/>
        <w:rPr>
          <w:color w:val="000000"/>
          <w:sz w:val="24"/>
          <w:szCs w:val="24"/>
        </w:rPr>
      </w:pPr>
      <w:r w:rsidRPr="00836360">
        <w:rPr>
          <w:color w:val="000000"/>
          <w:sz w:val="24"/>
          <w:szCs w:val="24"/>
        </w:rPr>
        <w:tab/>
        <w:t>Total</w:t>
      </w:r>
      <w:r w:rsidRPr="00836360">
        <w:rPr>
          <w:color w:val="000000"/>
          <w:sz w:val="24"/>
          <w:szCs w:val="24"/>
        </w:rPr>
        <w:tab/>
      </w:r>
      <w:r>
        <w:rPr>
          <w:color w:val="000000"/>
          <w:sz w:val="24"/>
          <w:szCs w:val="24"/>
        </w:rPr>
        <w:tab/>
        <w:t xml:space="preserve">          </w:t>
      </w:r>
      <w:r w:rsidRPr="00836360">
        <w:rPr>
          <w:color w:val="000000"/>
          <w:sz w:val="24"/>
          <w:szCs w:val="24"/>
        </w:rPr>
        <w:t>$</w:t>
      </w:r>
      <w:r w:rsidR="00F364F8">
        <w:rPr>
          <w:color w:val="000000"/>
          <w:sz w:val="24"/>
          <w:szCs w:val="24"/>
        </w:rPr>
        <w:t>69,451.66</w:t>
      </w:r>
    </w:p>
    <w:p w14:paraId="3F5FF5F5" w14:textId="77777777" w:rsidR="001B4F54" w:rsidRPr="00836360" w:rsidRDefault="001B4F54" w:rsidP="001B4F54">
      <w:pPr>
        <w:widowControl/>
        <w:autoSpaceDE/>
        <w:autoSpaceDN/>
        <w:rPr>
          <w:sz w:val="24"/>
          <w:szCs w:val="24"/>
        </w:rPr>
      </w:pPr>
    </w:p>
    <w:p w14:paraId="5F6B86E7" w14:textId="2563F01F" w:rsidR="001B4F54" w:rsidRPr="00836360" w:rsidRDefault="001B4F54" w:rsidP="001B4F54">
      <w:pPr>
        <w:widowControl/>
        <w:autoSpaceDE/>
        <w:autoSpaceDN/>
        <w:rPr>
          <w:sz w:val="24"/>
          <w:szCs w:val="24"/>
        </w:rPr>
      </w:pPr>
      <w:r w:rsidRPr="00836360">
        <w:rPr>
          <w:color w:val="000000"/>
          <w:sz w:val="24"/>
          <w:szCs w:val="24"/>
        </w:rPr>
        <w:t>Current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F364F8">
        <w:rPr>
          <w:color w:val="000000"/>
          <w:sz w:val="24"/>
          <w:szCs w:val="24"/>
        </w:rPr>
        <w:t>401,198.00</w:t>
      </w:r>
    </w:p>
    <w:p w14:paraId="3B233006" w14:textId="77777777" w:rsidR="001B4F54" w:rsidRPr="00836360" w:rsidRDefault="001B4F54" w:rsidP="001B4F54">
      <w:pPr>
        <w:widowControl/>
        <w:autoSpaceDE/>
        <w:autoSpaceDN/>
        <w:rPr>
          <w:sz w:val="24"/>
          <w:szCs w:val="24"/>
        </w:rPr>
      </w:pPr>
      <w:r w:rsidRPr="00836360">
        <w:rPr>
          <w:color w:val="000000"/>
          <w:sz w:val="24"/>
          <w:szCs w:val="24"/>
        </w:rPr>
        <w:t> </w:t>
      </w:r>
    </w:p>
    <w:p w14:paraId="7BB49253" w14:textId="16A1A618" w:rsidR="001B4F54" w:rsidRDefault="001B4F54" w:rsidP="001B4F54">
      <w:pPr>
        <w:widowControl/>
        <w:autoSpaceDE/>
        <w:autoSpaceDN/>
        <w:rPr>
          <w:color w:val="000000"/>
          <w:sz w:val="24"/>
          <w:szCs w:val="24"/>
        </w:rPr>
      </w:pPr>
      <w:r w:rsidRPr="00836360">
        <w:rPr>
          <w:color w:val="000000"/>
          <w:sz w:val="24"/>
          <w:szCs w:val="24"/>
        </w:rPr>
        <w:t>Checking Account</w:t>
      </w:r>
      <w:r w:rsidRPr="00836360">
        <w:rPr>
          <w:color w:val="000000"/>
          <w:sz w:val="24"/>
          <w:szCs w:val="24"/>
        </w:rPr>
        <w:tab/>
      </w:r>
      <w:r>
        <w:rPr>
          <w:color w:val="000000"/>
          <w:sz w:val="24"/>
          <w:szCs w:val="24"/>
        </w:rPr>
        <w:t xml:space="preserve">        </w:t>
      </w:r>
      <w:r w:rsidRPr="00836360">
        <w:rPr>
          <w:color w:val="000000"/>
          <w:sz w:val="24"/>
          <w:szCs w:val="24"/>
        </w:rPr>
        <w:t>$</w:t>
      </w:r>
      <w:r w:rsidR="00F364F8">
        <w:rPr>
          <w:color w:val="000000"/>
          <w:sz w:val="24"/>
          <w:szCs w:val="24"/>
        </w:rPr>
        <w:t>401,198.00</w:t>
      </w:r>
    </w:p>
    <w:p w14:paraId="30BA1737" w14:textId="36C85501" w:rsidR="001B4F54" w:rsidRPr="00836360" w:rsidRDefault="001B4F54" w:rsidP="001B4F54">
      <w:pPr>
        <w:widowControl/>
        <w:autoSpaceDE/>
        <w:autoSpaceDN/>
        <w:rPr>
          <w:sz w:val="24"/>
          <w:szCs w:val="24"/>
        </w:rPr>
      </w:pPr>
      <w:r w:rsidRPr="00836360">
        <w:rPr>
          <w:color w:val="000000"/>
          <w:sz w:val="24"/>
          <w:szCs w:val="24"/>
        </w:rPr>
        <w:t>Savings Account</w:t>
      </w:r>
      <w:r w:rsidRPr="00836360">
        <w:rPr>
          <w:color w:val="000000"/>
          <w:sz w:val="24"/>
          <w:szCs w:val="24"/>
        </w:rPr>
        <w:tab/>
      </w:r>
      <w:r>
        <w:rPr>
          <w:color w:val="000000"/>
          <w:sz w:val="24"/>
          <w:szCs w:val="24"/>
        </w:rPr>
        <w:t xml:space="preserve">        </w:t>
      </w:r>
      <w:r w:rsidRPr="00836360">
        <w:rPr>
          <w:color w:val="000000"/>
          <w:sz w:val="24"/>
          <w:szCs w:val="24"/>
        </w:rPr>
        <w:t>$</w:t>
      </w:r>
      <w:r w:rsidR="00F364F8">
        <w:rPr>
          <w:color w:val="000000"/>
          <w:sz w:val="24"/>
          <w:szCs w:val="24"/>
        </w:rPr>
        <w:t>125,153.96</w:t>
      </w:r>
    </w:p>
    <w:p w14:paraId="6E19742A" w14:textId="77777777" w:rsidR="001B4F54" w:rsidRPr="00836360" w:rsidRDefault="001B4F54" w:rsidP="001B4F54">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00B2FA4A" w14:textId="32032817" w:rsidR="00272C81" w:rsidRDefault="001B4F54" w:rsidP="00836360">
      <w:pPr>
        <w:widowControl/>
        <w:autoSpaceDE/>
        <w:autoSpaceDN/>
        <w:rPr>
          <w:rFonts w:eastAsiaTheme="minorHAnsi"/>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F364F8">
        <w:rPr>
          <w:rFonts w:eastAsiaTheme="minorHAnsi"/>
          <w:color w:val="000000"/>
          <w:sz w:val="24"/>
          <w:szCs w:val="24"/>
        </w:rPr>
        <w:t>526,351</w:t>
      </w:r>
      <w:r w:rsidR="002223E3">
        <w:rPr>
          <w:rFonts w:eastAsiaTheme="minorHAnsi"/>
          <w:color w:val="000000"/>
          <w:sz w:val="24"/>
          <w:szCs w:val="24"/>
        </w:rPr>
        <w:t>.96</w:t>
      </w:r>
    </w:p>
    <w:p w14:paraId="545ED69D" w14:textId="77777777" w:rsidR="002223E3" w:rsidRDefault="002223E3" w:rsidP="00836360">
      <w:pPr>
        <w:widowControl/>
        <w:autoSpaceDE/>
        <w:autoSpaceDN/>
        <w:rPr>
          <w:rFonts w:eastAsiaTheme="minorHAnsi"/>
          <w:color w:val="000000"/>
          <w:sz w:val="24"/>
          <w:szCs w:val="24"/>
        </w:rPr>
      </w:pPr>
    </w:p>
    <w:p w14:paraId="4E213A9E" w14:textId="77777777" w:rsidR="002223E3" w:rsidRDefault="002223E3" w:rsidP="00836360">
      <w:pPr>
        <w:widowControl/>
        <w:autoSpaceDE/>
        <w:autoSpaceDN/>
        <w:rPr>
          <w:color w:val="000000"/>
          <w:sz w:val="24"/>
          <w:szCs w:val="24"/>
        </w:rPr>
      </w:pPr>
    </w:p>
    <w:p w14:paraId="4D24CA02" w14:textId="77777777" w:rsidR="002223E3" w:rsidRDefault="002223E3" w:rsidP="00836360">
      <w:pPr>
        <w:widowControl/>
        <w:autoSpaceDE/>
        <w:autoSpaceDN/>
        <w:rPr>
          <w:color w:val="000000"/>
          <w:sz w:val="24"/>
          <w:szCs w:val="24"/>
        </w:rPr>
      </w:pPr>
    </w:p>
    <w:p w14:paraId="528F3FFC" w14:textId="77777777" w:rsidR="002223E3" w:rsidRDefault="002223E3" w:rsidP="00836360">
      <w:pPr>
        <w:widowControl/>
        <w:autoSpaceDE/>
        <w:autoSpaceDN/>
        <w:rPr>
          <w:color w:val="000000"/>
          <w:sz w:val="24"/>
          <w:szCs w:val="24"/>
        </w:rPr>
      </w:pPr>
    </w:p>
    <w:p w14:paraId="188DFC30" w14:textId="77777777" w:rsidR="002223E3" w:rsidRPr="00F364F8" w:rsidRDefault="002223E3" w:rsidP="00836360">
      <w:pPr>
        <w:widowControl/>
        <w:autoSpaceDE/>
        <w:autoSpaceDN/>
        <w:rPr>
          <w:color w:val="000000"/>
          <w:sz w:val="24"/>
          <w:szCs w:val="24"/>
        </w:rPr>
      </w:pPr>
    </w:p>
    <w:p w14:paraId="27C1A162" w14:textId="440EA3E9" w:rsidR="00AB5CBD" w:rsidRDefault="00AB5CBD" w:rsidP="00836360">
      <w:pPr>
        <w:widowControl/>
        <w:autoSpaceDE/>
        <w:autoSpaceDN/>
        <w:rPr>
          <w:color w:val="000000"/>
          <w:sz w:val="24"/>
          <w:szCs w:val="24"/>
          <w:u w:val="single"/>
        </w:rPr>
      </w:pPr>
      <w:r w:rsidRPr="00AB5CBD">
        <w:rPr>
          <w:color w:val="000000"/>
          <w:sz w:val="24"/>
          <w:szCs w:val="24"/>
          <w:u w:val="single"/>
        </w:rPr>
        <w:lastRenderedPageBreak/>
        <w:t>Mayor Winward</w:t>
      </w:r>
    </w:p>
    <w:p w14:paraId="0C77A4F6" w14:textId="77777777" w:rsidR="00AB5CBD" w:rsidRDefault="00AB5CBD" w:rsidP="00836360">
      <w:pPr>
        <w:widowControl/>
        <w:autoSpaceDE/>
        <w:autoSpaceDN/>
        <w:rPr>
          <w:color w:val="000000"/>
          <w:sz w:val="24"/>
          <w:szCs w:val="24"/>
          <w:u w:val="single"/>
        </w:rPr>
      </w:pPr>
    </w:p>
    <w:p w14:paraId="23E662CC" w14:textId="42B85026" w:rsidR="00AB5CBD" w:rsidRDefault="00AB5CBD" w:rsidP="00836360">
      <w:pPr>
        <w:widowControl/>
        <w:autoSpaceDE/>
        <w:autoSpaceDN/>
        <w:rPr>
          <w:color w:val="000000"/>
          <w:sz w:val="24"/>
          <w:szCs w:val="24"/>
        </w:rPr>
      </w:pPr>
      <w:r>
        <w:rPr>
          <w:color w:val="000000"/>
          <w:sz w:val="24"/>
          <w:szCs w:val="24"/>
        </w:rPr>
        <w:t xml:space="preserve">Mayor Winward reported that </w:t>
      </w:r>
      <w:r w:rsidR="00F364F8">
        <w:rPr>
          <w:color w:val="000000"/>
          <w:sz w:val="24"/>
          <w:szCs w:val="24"/>
        </w:rPr>
        <w:t xml:space="preserve">an Eagle Scout candidate, Daniel Campanile, installed a new flagpole, cleaned up the kiosk, and took down the juniper tree in Village Green. She plans to ask the Philipstown Garden Club to help design a flower bed where the juniper was. </w:t>
      </w:r>
    </w:p>
    <w:p w14:paraId="55708FF3" w14:textId="77777777" w:rsidR="00F364F8" w:rsidRDefault="00F364F8" w:rsidP="00836360">
      <w:pPr>
        <w:widowControl/>
        <w:autoSpaceDE/>
        <w:autoSpaceDN/>
        <w:rPr>
          <w:color w:val="000000"/>
          <w:sz w:val="24"/>
          <w:szCs w:val="24"/>
        </w:rPr>
      </w:pPr>
    </w:p>
    <w:p w14:paraId="5DB25E10" w14:textId="739115E2" w:rsidR="00685828" w:rsidRDefault="00AB5CBD" w:rsidP="00836360">
      <w:pPr>
        <w:widowControl/>
        <w:autoSpaceDE/>
        <w:autoSpaceDN/>
        <w:rPr>
          <w:color w:val="000000"/>
          <w:sz w:val="24"/>
          <w:szCs w:val="24"/>
        </w:rPr>
      </w:pPr>
      <w:r>
        <w:rPr>
          <w:color w:val="000000"/>
          <w:sz w:val="24"/>
          <w:szCs w:val="24"/>
        </w:rPr>
        <w:t>The mayor</w:t>
      </w:r>
      <w:r w:rsidR="00792552">
        <w:rPr>
          <w:color w:val="000000"/>
          <w:sz w:val="24"/>
          <w:szCs w:val="24"/>
        </w:rPr>
        <w:t xml:space="preserve"> </w:t>
      </w:r>
      <w:r w:rsidR="00F364F8">
        <w:rPr>
          <w:color w:val="000000"/>
          <w:sz w:val="24"/>
          <w:szCs w:val="24"/>
        </w:rPr>
        <w:t>stated that there was a good turnout for the Potluck Picnic, held on the rain date of Sunday, October 8. She stated that next year she may consider holding the picnic earlier, at the end of September.</w:t>
      </w:r>
    </w:p>
    <w:p w14:paraId="6292FE00" w14:textId="77777777" w:rsidR="00F364F8" w:rsidRDefault="00F364F8" w:rsidP="00836360">
      <w:pPr>
        <w:widowControl/>
        <w:autoSpaceDE/>
        <w:autoSpaceDN/>
        <w:rPr>
          <w:color w:val="000000"/>
          <w:sz w:val="24"/>
          <w:szCs w:val="24"/>
        </w:rPr>
      </w:pPr>
    </w:p>
    <w:p w14:paraId="43E92DAF" w14:textId="58A6E955" w:rsidR="00F364F8" w:rsidRDefault="00F364F8" w:rsidP="00836360">
      <w:pPr>
        <w:widowControl/>
        <w:autoSpaceDE/>
        <w:autoSpaceDN/>
        <w:rPr>
          <w:color w:val="000000"/>
          <w:sz w:val="24"/>
          <w:szCs w:val="24"/>
        </w:rPr>
      </w:pPr>
      <w:r>
        <w:rPr>
          <w:color w:val="000000"/>
          <w:sz w:val="24"/>
          <w:szCs w:val="24"/>
        </w:rPr>
        <w:t xml:space="preserve">Mayor Winward stated that there will be a </w:t>
      </w:r>
      <w:r w:rsidR="00B00AAC">
        <w:rPr>
          <w:color w:val="000000"/>
          <w:sz w:val="24"/>
          <w:szCs w:val="24"/>
        </w:rPr>
        <w:t>d</w:t>
      </w:r>
      <w:r>
        <w:rPr>
          <w:color w:val="000000"/>
          <w:sz w:val="24"/>
          <w:szCs w:val="24"/>
        </w:rPr>
        <w:t xml:space="preserve">raft </w:t>
      </w:r>
      <w:r w:rsidR="00B00AAC">
        <w:rPr>
          <w:color w:val="000000"/>
          <w:sz w:val="24"/>
          <w:szCs w:val="24"/>
        </w:rPr>
        <w:t>s</w:t>
      </w:r>
      <w:r>
        <w:rPr>
          <w:color w:val="000000"/>
          <w:sz w:val="24"/>
          <w:szCs w:val="24"/>
        </w:rPr>
        <w:t xml:space="preserve">ewer </w:t>
      </w:r>
      <w:r w:rsidR="00B00AAC">
        <w:rPr>
          <w:color w:val="000000"/>
          <w:sz w:val="24"/>
          <w:szCs w:val="24"/>
        </w:rPr>
        <w:t>s</w:t>
      </w:r>
      <w:r>
        <w:rPr>
          <w:color w:val="000000"/>
          <w:sz w:val="24"/>
          <w:szCs w:val="24"/>
        </w:rPr>
        <w:t>tudy workshop</w:t>
      </w:r>
      <w:r w:rsidR="005C01D5">
        <w:rPr>
          <w:color w:val="000000"/>
          <w:sz w:val="24"/>
          <w:szCs w:val="24"/>
        </w:rPr>
        <w:t xml:space="preserve"> next month</w:t>
      </w:r>
      <w:r>
        <w:rPr>
          <w:color w:val="000000"/>
          <w:sz w:val="24"/>
          <w:szCs w:val="24"/>
        </w:rPr>
        <w:t xml:space="preserve">, or perhaps it will be built into the regular meeting, and </w:t>
      </w:r>
      <w:proofErr w:type="spellStart"/>
      <w:r>
        <w:rPr>
          <w:color w:val="000000"/>
          <w:sz w:val="24"/>
          <w:szCs w:val="24"/>
        </w:rPr>
        <w:t>LaBella</w:t>
      </w:r>
      <w:proofErr w:type="spellEnd"/>
      <w:r>
        <w:rPr>
          <w:color w:val="000000"/>
          <w:sz w:val="24"/>
          <w:szCs w:val="24"/>
        </w:rPr>
        <w:t xml:space="preserve"> Associates will give a presentation and answer questions. </w:t>
      </w:r>
    </w:p>
    <w:p w14:paraId="06206487" w14:textId="77777777" w:rsidR="00F364F8" w:rsidRDefault="00F364F8" w:rsidP="00836360">
      <w:pPr>
        <w:widowControl/>
        <w:autoSpaceDE/>
        <w:autoSpaceDN/>
        <w:rPr>
          <w:color w:val="000000"/>
          <w:sz w:val="24"/>
          <w:szCs w:val="24"/>
          <w:u w:val="single"/>
        </w:rPr>
      </w:pPr>
    </w:p>
    <w:p w14:paraId="5A65C1D0" w14:textId="4216F777" w:rsidR="00685828" w:rsidRDefault="00685828" w:rsidP="00836360">
      <w:pPr>
        <w:widowControl/>
        <w:autoSpaceDE/>
        <w:autoSpaceDN/>
        <w:rPr>
          <w:color w:val="000000"/>
          <w:sz w:val="24"/>
          <w:szCs w:val="24"/>
          <w:u w:val="single"/>
        </w:rPr>
      </w:pPr>
      <w:r w:rsidRPr="00685828">
        <w:rPr>
          <w:color w:val="000000"/>
          <w:sz w:val="24"/>
          <w:szCs w:val="24"/>
          <w:u w:val="single"/>
        </w:rPr>
        <w:t>Trustee Moroney</w:t>
      </w:r>
    </w:p>
    <w:p w14:paraId="7B479B1F" w14:textId="77777777" w:rsidR="00685828" w:rsidRDefault="00685828" w:rsidP="00836360">
      <w:pPr>
        <w:widowControl/>
        <w:autoSpaceDE/>
        <w:autoSpaceDN/>
        <w:rPr>
          <w:color w:val="000000"/>
          <w:sz w:val="24"/>
          <w:szCs w:val="24"/>
          <w:u w:val="single"/>
        </w:rPr>
      </w:pPr>
    </w:p>
    <w:p w14:paraId="5D3A2490" w14:textId="1A67B89C" w:rsidR="00685828" w:rsidRPr="00685828" w:rsidRDefault="00685828" w:rsidP="00836360">
      <w:pPr>
        <w:widowControl/>
        <w:autoSpaceDE/>
        <w:autoSpaceDN/>
        <w:rPr>
          <w:color w:val="000000"/>
          <w:sz w:val="24"/>
          <w:szCs w:val="24"/>
        </w:rPr>
      </w:pPr>
      <w:r w:rsidRPr="00685828">
        <w:rPr>
          <w:color w:val="000000"/>
          <w:sz w:val="24"/>
          <w:szCs w:val="24"/>
        </w:rPr>
        <w:t xml:space="preserve">Trustee Moroney reported that </w:t>
      </w:r>
      <w:r w:rsidR="005C01D5">
        <w:rPr>
          <w:color w:val="000000"/>
          <w:sz w:val="24"/>
          <w:szCs w:val="24"/>
        </w:rPr>
        <w:t>leaf pick-up will be between 11/13 – 11/17. He also reported that gravel was placed on the muddy section of the Secor trail head and in the “Y</w:t>
      </w:r>
      <w:proofErr w:type="gramStart"/>
      <w:r w:rsidR="005C01D5">
        <w:rPr>
          <w:color w:val="000000"/>
          <w:sz w:val="24"/>
          <w:szCs w:val="24"/>
        </w:rPr>
        <w:t>”</w:t>
      </w:r>
      <w:r w:rsidR="00B00AAC">
        <w:rPr>
          <w:color w:val="000000"/>
          <w:sz w:val="24"/>
          <w:szCs w:val="24"/>
        </w:rPr>
        <w:t>,</w:t>
      </w:r>
      <w:proofErr w:type="gramEnd"/>
      <w:r w:rsidR="00B00AAC">
        <w:rPr>
          <w:color w:val="000000"/>
          <w:sz w:val="24"/>
          <w:szCs w:val="24"/>
        </w:rPr>
        <w:t xml:space="preserve"> </w:t>
      </w:r>
      <w:r w:rsidR="005C01D5">
        <w:rPr>
          <w:color w:val="000000"/>
          <w:sz w:val="24"/>
          <w:szCs w:val="24"/>
        </w:rPr>
        <w:t xml:space="preserve">and stated that it has been a muddy year. He also stated that Marc’s crew will fill the potholes on Village streets before winter, and </w:t>
      </w:r>
      <w:r w:rsidR="00B00AAC">
        <w:rPr>
          <w:color w:val="000000"/>
          <w:sz w:val="24"/>
          <w:szCs w:val="24"/>
        </w:rPr>
        <w:t>lastly,</w:t>
      </w:r>
      <w:r w:rsidR="005C01D5">
        <w:rPr>
          <w:color w:val="000000"/>
          <w:sz w:val="24"/>
          <w:szCs w:val="24"/>
        </w:rPr>
        <w:t xml:space="preserve"> he reported that low tree limbs on Pearl Street were trimmed and cut back. </w:t>
      </w:r>
    </w:p>
    <w:p w14:paraId="08ABCBC6" w14:textId="77777777" w:rsidR="00685828" w:rsidRDefault="00685828" w:rsidP="00836360">
      <w:pPr>
        <w:widowControl/>
        <w:autoSpaceDE/>
        <w:autoSpaceDN/>
        <w:rPr>
          <w:color w:val="000000"/>
          <w:sz w:val="24"/>
          <w:szCs w:val="24"/>
        </w:rPr>
      </w:pPr>
    </w:p>
    <w:p w14:paraId="37A613F4" w14:textId="306DC5A9" w:rsidR="00AB5CBD" w:rsidRDefault="005C01D5" w:rsidP="00836360">
      <w:pPr>
        <w:widowControl/>
        <w:autoSpaceDE/>
        <w:autoSpaceDN/>
        <w:rPr>
          <w:b/>
          <w:bCs/>
          <w:color w:val="000000"/>
          <w:sz w:val="24"/>
          <w:szCs w:val="24"/>
        </w:rPr>
      </w:pPr>
      <w:r>
        <w:rPr>
          <w:b/>
          <w:bCs/>
          <w:color w:val="000000"/>
          <w:sz w:val="24"/>
          <w:szCs w:val="24"/>
        </w:rPr>
        <w:t>Old</w:t>
      </w:r>
      <w:r w:rsidR="00AB5CBD" w:rsidRPr="00AB5CBD">
        <w:rPr>
          <w:b/>
          <w:bCs/>
          <w:color w:val="000000"/>
          <w:sz w:val="24"/>
          <w:szCs w:val="24"/>
        </w:rPr>
        <w:t xml:space="preserve"> Business</w:t>
      </w:r>
    </w:p>
    <w:p w14:paraId="6307A9EC" w14:textId="77777777" w:rsidR="00AB5CBD" w:rsidRDefault="00AB5CBD" w:rsidP="00836360">
      <w:pPr>
        <w:widowControl/>
        <w:autoSpaceDE/>
        <w:autoSpaceDN/>
        <w:rPr>
          <w:b/>
          <w:bCs/>
          <w:color w:val="000000"/>
          <w:sz w:val="24"/>
          <w:szCs w:val="24"/>
        </w:rPr>
      </w:pPr>
    </w:p>
    <w:p w14:paraId="277C1854" w14:textId="3F073D7D" w:rsidR="00AB5CBD" w:rsidRDefault="005C01D5" w:rsidP="00836360">
      <w:pPr>
        <w:widowControl/>
        <w:autoSpaceDE/>
        <w:autoSpaceDN/>
        <w:rPr>
          <w:color w:val="000000"/>
          <w:sz w:val="24"/>
          <w:szCs w:val="24"/>
          <w:u w:val="single"/>
        </w:rPr>
      </w:pPr>
      <w:r>
        <w:rPr>
          <w:color w:val="000000"/>
          <w:sz w:val="24"/>
          <w:szCs w:val="24"/>
          <w:u w:val="single"/>
        </w:rPr>
        <w:t>July 9-10</w:t>
      </w:r>
      <w:r w:rsidRPr="005C01D5">
        <w:rPr>
          <w:color w:val="000000"/>
          <w:sz w:val="24"/>
          <w:szCs w:val="24"/>
          <w:u w:val="single"/>
          <w:vertAlign w:val="superscript"/>
        </w:rPr>
        <w:t>th</w:t>
      </w:r>
      <w:r>
        <w:rPr>
          <w:color w:val="000000"/>
          <w:sz w:val="24"/>
          <w:szCs w:val="24"/>
          <w:u w:val="single"/>
        </w:rPr>
        <w:t xml:space="preserve"> Storm Damage Repair Updates</w:t>
      </w:r>
    </w:p>
    <w:p w14:paraId="0C04E6E4" w14:textId="77777777" w:rsidR="00AB5CBD" w:rsidRDefault="00AB5CBD" w:rsidP="00836360">
      <w:pPr>
        <w:widowControl/>
        <w:autoSpaceDE/>
        <w:autoSpaceDN/>
        <w:rPr>
          <w:color w:val="000000"/>
          <w:sz w:val="24"/>
          <w:szCs w:val="24"/>
          <w:u w:val="single"/>
        </w:rPr>
      </w:pPr>
    </w:p>
    <w:p w14:paraId="038D6C49" w14:textId="4E4C7ACA" w:rsidR="005C01D5" w:rsidRDefault="00437E99" w:rsidP="00836360">
      <w:pPr>
        <w:widowControl/>
        <w:autoSpaceDE/>
        <w:autoSpaceDN/>
        <w:rPr>
          <w:color w:val="000000"/>
          <w:sz w:val="24"/>
          <w:szCs w:val="24"/>
        </w:rPr>
      </w:pPr>
      <w:r>
        <w:rPr>
          <w:color w:val="000000"/>
          <w:sz w:val="24"/>
          <w:szCs w:val="24"/>
        </w:rPr>
        <w:t xml:space="preserve">Mayor Winward </w:t>
      </w:r>
      <w:r w:rsidR="005C01D5">
        <w:rPr>
          <w:color w:val="000000"/>
          <w:sz w:val="24"/>
          <w:szCs w:val="24"/>
        </w:rPr>
        <w:t xml:space="preserve">reported </w:t>
      </w:r>
      <w:r w:rsidR="00B00AAC">
        <w:rPr>
          <w:color w:val="000000"/>
          <w:sz w:val="24"/>
          <w:szCs w:val="24"/>
        </w:rPr>
        <w:t>that repair on</w:t>
      </w:r>
      <w:r w:rsidR="005C01D5">
        <w:rPr>
          <w:color w:val="000000"/>
          <w:sz w:val="24"/>
          <w:szCs w:val="24"/>
        </w:rPr>
        <w:t xml:space="preserve"> the drain on Healy Road </w:t>
      </w:r>
      <w:r w:rsidR="00B00AAC">
        <w:rPr>
          <w:color w:val="000000"/>
          <w:sz w:val="24"/>
          <w:szCs w:val="24"/>
        </w:rPr>
        <w:t>began</w:t>
      </w:r>
      <w:r w:rsidR="005C01D5">
        <w:rPr>
          <w:color w:val="000000"/>
          <w:sz w:val="24"/>
          <w:szCs w:val="24"/>
        </w:rPr>
        <w:t xml:space="preserve">, and 300’ of Healy Road </w:t>
      </w:r>
      <w:r w:rsidR="00B00AAC">
        <w:rPr>
          <w:color w:val="000000"/>
          <w:sz w:val="24"/>
          <w:szCs w:val="24"/>
        </w:rPr>
        <w:t xml:space="preserve">will be paved with </w:t>
      </w:r>
      <w:r w:rsidR="005C01D5">
        <w:rPr>
          <w:color w:val="000000"/>
          <w:sz w:val="24"/>
          <w:szCs w:val="24"/>
        </w:rPr>
        <w:t xml:space="preserve">temporary blacktop, approved by FEMA, to get through the winter. Bank Street was </w:t>
      </w:r>
      <w:r w:rsidR="00B00AAC">
        <w:rPr>
          <w:color w:val="000000"/>
          <w:sz w:val="24"/>
          <w:szCs w:val="24"/>
        </w:rPr>
        <w:t xml:space="preserve">temporarily </w:t>
      </w:r>
      <w:r w:rsidR="005C01D5">
        <w:rPr>
          <w:color w:val="000000"/>
          <w:sz w:val="24"/>
          <w:szCs w:val="24"/>
        </w:rPr>
        <w:t xml:space="preserve">repaired, and the trail debris on the Yellow Trail will be </w:t>
      </w:r>
      <w:r w:rsidR="00B00AAC">
        <w:rPr>
          <w:color w:val="000000"/>
          <w:sz w:val="24"/>
          <w:szCs w:val="24"/>
        </w:rPr>
        <w:t>cleared</w:t>
      </w:r>
      <w:r w:rsidR="005C01D5">
        <w:rPr>
          <w:color w:val="000000"/>
          <w:sz w:val="24"/>
          <w:szCs w:val="24"/>
        </w:rPr>
        <w:t xml:space="preserve">. She stated that she went to the trail with the representatives from the NY/NJ Trail Conference for their input, and has had weekly calls with FEMA, working through the different damage categories to get reimbursement as soon as possible. </w:t>
      </w:r>
    </w:p>
    <w:p w14:paraId="23D9515A" w14:textId="77777777" w:rsidR="00AB5CBD" w:rsidRDefault="00AB5CBD" w:rsidP="00836360">
      <w:pPr>
        <w:widowControl/>
        <w:autoSpaceDE/>
        <w:autoSpaceDN/>
        <w:rPr>
          <w:color w:val="000000"/>
          <w:sz w:val="24"/>
          <w:szCs w:val="24"/>
          <w:u w:val="single"/>
        </w:rPr>
      </w:pPr>
    </w:p>
    <w:p w14:paraId="5EA295F2" w14:textId="77777777" w:rsidR="00AB5CBD" w:rsidRDefault="00AB5CBD" w:rsidP="00836360">
      <w:pPr>
        <w:widowControl/>
        <w:autoSpaceDE/>
        <w:autoSpaceDN/>
        <w:rPr>
          <w:color w:val="000000"/>
          <w:sz w:val="24"/>
          <w:szCs w:val="24"/>
          <w:u w:val="single"/>
        </w:rPr>
      </w:pPr>
    </w:p>
    <w:p w14:paraId="176C2181" w14:textId="33633831" w:rsidR="00AB5CBD" w:rsidRDefault="005C01D5" w:rsidP="00836360">
      <w:pPr>
        <w:widowControl/>
        <w:autoSpaceDE/>
        <w:autoSpaceDN/>
        <w:rPr>
          <w:color w:val="000000"/>
          <w:sz w:val="24"/>
          <w:szCs w:val="24"/>
          <w:u w:val="single"/>
        </w:rPr>
      </w:pPr>
      <w:r>
        <w:rPr>
          <w:color w:val="000000"/>
          <w:sz w:val="24"/>
          <w:szCs w:val="24"/>
          <w:u w:val="single"/>
        </w:rPr>
        <w:t>Approve FEMA Consultant</w:t>
      </w:r>
    </w:p>
    <w:p w14:paraId="158AC54F" w14:textId="77777777" w:rsidR="00527FAF" w:rsidRDefault="00527FAF" w:rsidP="00527FAF">
      <w:pPr>
        <w:pStyle w:val="ListParagraph"/>
        <w:widowControl/>
        <w:autoSpaceDE/>
        <w:autoSpaceDN/>
        <w:spacing w:after="160" w:line="259" w:lineRule="auto"/>
        <w:rPr>
          <w:sz w:val="24"/>
          <w:szCs w:val="24"/>
        </w:rPr>
      </w:pPr>
    </w:p>
    <w:p w14:paraId="0C430CA0" w14:textId="377311F9" w:rsidR="00527486" w:rsidRDefault="00527FAF" w:rsidP="00527486">
      <w:pPr>
        <w:pStyle w:val="ListParagraph"/>
        <w:widowControl/>
        <w:autoSpaceDE/>
        <w:autoSpaceDN/>
        <w:spacing w:after="160"/>
        <w:ind w:left="0"/>
        <w:rPr>
          <w:sz w:val="24"/>
          <w:szCs w:val="24"/>
        </w:rPr>
      </w:pPr>
      <w:r>
        <w:rPr>
          <w:sz w:val="24"/>
          <w:szCs w:val="24"/>
        </w:rPr>
        <w:t xml:space="preserve">Mayor Winward stated that the Village </w:t>
      </w:r>
      <w:r w:rsidR="005C01D5">
        <w:rPr>
          <w:sz w:val="24"/>
          <w:szCs w:val="24"/>
        </w:rPr>
        <w:t>had an RFP out, and received two proposals</w:t>
      </w:r>
      <w:r w:rsidR="00B00AAC">
        <w:rPr>
          <w:sz w:val="24"/>
          <w:szCs w:val="24"/>
        </w:rPr>
        <w:t xml:space="preserve"> for a FEMA consultant</w:t>
      </w:r>
      <w:r w:rsidR="005C01D5">
        <w:rPr>
          <w:sz w:val="24"/>
          <w:szCs w:val="24"/>
        </w:rPr>
        <w:t xml:space="preserve">. </w:t>
      </w:r>
      <w:r w:rsidR="00527486">
        <w:rPr>
          <w:sz w:val="24"/>
          <w:szCs w:val="24"/>
        </w:rPr>
        <w:t xml:space="preserve">One of the proposals was received from </w:t>
      </w:r>
      <w:r w:rsidR="005C01D5">
        <w:rPr>
          <w:sz w:val="24"/>
          <w:szCs w:val="24"/>
        </w:rPr>
        <w:t>Merid</w:t>
      </w:r>
      <w:r w:rsidR="00527486">
        <w:rPr>
          <w:sz w:val="24"/>
          <w:szCs w:val="24"/>
        </w:rPr>
        <w:t xml:space="preserve">ian Strategic Services, first introduced by the county after the July storms, to help municipalities navigate the process of reimbursement. The mayor stated that they helped us pro bono, especially to set up process-wise getting the engineering RFP out quickly. They were the </w:t>
      </w:r>
      <w:r w:rsidR="00B00AAC">
        <w:rPr>
          <w:sz w:val="24"/>
          <w:szCs w:val="24"/>
        </w:rPr>
        <w:t>lower cost bid</w:t>
      </w:r>
      <w:r w:rsidR="00527486">
        <w:rPr>
          <w:sz w:val="24"/>
          <w:szCs w:val="24"/>
        </w:rPr>
        <w:t>, and the mayor stated that they are the most professional consultant she has worked with in the last decade, and she could not recommend them more. Mayor Winward stated that the cost of the consultants is reimbursed 100% by FEMA, and she added that as a bonus, no matter who is mayor in the coming years, in what will be a multi-year FEMA process, this consultant will ensure continuity. The mayor then read the resolution to approve Meridian Strategic Services</w:t>
      </w:r>
      <w:r w:rsidR="00E744B8">
        <w:rPr>
          <w:sz w:val="24"/>
          <w:szCs w:val="24"/>
        </w:rPr>
        <w:t xml:space="preserve">, and upon motion by Trustee Moroney, seconded by Trustee Biro, the motion to approve the resolution carried four in favor, one absent. </w:t>
      </w:r>
    </w:p>
    <w:p w14:paraId="5E7B020C" w14:textId="77777777" w:rsidR="00E744B8" w:rsidRDefault="00E744B8" w:rsidP="00527486">
      <w:pPr>
        <w:pStyle w:val="ListParagraph"/>
        <w:widowControl/>
        <w:autoSpaceDE/>
        <w:autoSpaceDN/>
        <w:spacing w:after="160"/>
        <w:ind w:left="0"/>
        <w:rPr>
          <w:sz w:val="24"/>
          <w:szCs w:val="24"/>
        </w:rPr>
      </w:pPr>
    </w:p>
    <w:p w14:paraId="5FAD8AC6" w14:textId="77777777" w:rsidR="00D54295" w:rsidRDefault="00D54295" w:rsidP="00D54295">
      <w:pPr>
        <w:pStyle w:val="Title"/>
        <w:rPr>
          <w:u w:val="none"/>
        </w:rPr>
      </w:pPr>
      <w:r>
        <w:rPr>
          <w:spacing w:val="-2"/>
        </w:rPr>
        <w:t>RESOLUTION</w:t>
      </w:r>
    </w:p>
    <w:p w14:paraId="1FB1C85D" w14:textId="77777777" w:rsidR="00D54295" w:rsidRDefault="00D54295" w:rsidP="00D54295">
      <w:pPr>
        <w:pStyle w:val="BodyText"/>
        <w:spacing w:before="2"/>
        <w:rPr>
          <w:b/>
          <w:sz w:val="17"/>
        </w:rPr>
      </w:pPr>
    </w:p>
    <w:p w14:paraId="026069FC" w14:textId="77777777" w:rsidR="00D54295" w:rsidRDefault="00D54295" w:rsidP="00D54295">
      <w:pPr>
        <w:pStyle w:val="BodyText"/>
        <w:spacing w:before="100"/>
        <w:ind w:left="120" w:right="118" w:firstLine="719"/>
        <w:jc w:val="both"/>
      </w:pPr>
      <w:r>
        <w:t>WHEREAS,</w:t>
      </w:r>
      <w:r>
        <w:rPr>
          <w:spacing w:val="-17"/>
        </w:rPr>
        <w:t xml:space="preserve"> </w:t>
      </w:r>
      <w:r>
        <w:t>the</w:t>
      </w:r>
      <w:r>
        <w:rPr>
          <w:spacing w:val="-16"/>
        </w:rPr>
        <w:t xml:space="preserve"> </w:t>
      </w:r>
      <w:r>
        <w:t>Village</w:t>
      </w:r>
      <w:r>
        <w:rPr>
          <w:spacing w:val="-16"/>
        </w:rPr>
        <w:t xml:space="preserve"> </w:t>
      </w:r>
      <w:r>
        <w:t>of</w:t>
      </w:r>
      <w:r>
        <w:rPr>
          <w:spacing w:val="-16"/>
        </w:rPr>
        <w:t xml:space="preserve"> </w:t>
      </w:r>
      <w:r>
        <w:t>Nelsonville</w:t>
      </w:r>
      <w:r>
        <w:rPr>
          <w:spacing w:val="-17"/>
        </w:rPr>
        <w:t xml:space="preserve"> </w:t>
      </w:r>
      <w:r>
        <w:t>solicited</w:t>
      </w:r>
      <w:r>
        <w:rPr>
          <w:spacing w:val="-16"/>
        </w:rPr>
        <w:t xml:space="preserve"> </w:t>
      </w:r>
      <w:r>
        <w:t>proposals</w:t>
      </w:r>
      <w:r>
        <w:rPr>
          <w:spacing w:val="-16"/>
        </w:rPr>
        <w:t xml:space="preserve"> </w:t>
      </w:r>
      <w:r>
        <w:t>for</w:t>
      </w:r>
      <w:r>
        <w:rPr>
          <w:spacing w:val="-16"/>
        </w:rPr>
        <w:t xml:space="preserve"> </w:t>
      </w:r>
      <w:r>
        <w:t>a</w:t>
      </w:r>
      <w:r>
        <w:rPr>
          <w:spacing w:val="-17"/>
        </w:rPr>
        <w:t xml:space="preserve"> </w:t>
      </w:r>
      <w:r>
        <w:t>professional</w:t>
      </w:r>
      <w:r>
        <w:rPr>
          <w:spacing w:val="-16"/>
        </w:rPr>
        <w:t xml:space="preserve"> </w:t>
      </w:r>
      <w:r>
        <w:t>consultant to assist in the management and coordination of disaster recovery grant funding from the Federal Emergency Management Agency (FEMA) in response to the severe storm and flooding event, DR-4723, that occurred on July 9-10, 2023 by Request for Proposals (RFP), RFP #2023-2, which had a proposal deadline date of September 27, 2023;</w:t>
      </w:r>
    </w:p>
    <w:p w14:paraId="47CEA5FD" w14:textId="77777777" w:rsidR="00D54295" w:rsidRDefault="00D54295" w:rsidP="00D54295">
      <w:pPr>
        <w:pStyle w:val="BodyText"/>
        <w:spacing w:before="11"/>
        <w:rPr>
          <w:sz w:val="25"/>
        </w:rPr>
      </w:pPr>
    </w:p>
    <w:p w14:paraId="5DC2B2A7" w14:textId="77777777" w:rsidR="00D54295" w:rsidRDefault="00D54295" w:rsidP="00D54295">
      <w:pPr>
        <w:pStyle w:val="BodyText"/>
        <w:ind w:left="120" w:right="118" w:firstLine="720"/>
        <w:jc w:val="both"/>
      </w:pPr>
      <w:r>
        <w:t>WHEREAS,</w:t>
      </w:r>
      <w:r>
        <w:rPr>
          <w:spacing w:val="-12"/>
        </w:rPr>
        <w:t xml:space="preserve"> </w:t>
      </w:r>
      <w:r>
        <w:t>the</w:t>
      </w:r>
      <w:r>
        <w:rPr>
          <w:spacing w:val="-13"/>
        </w:rPr>
        <w:t xml:space="preserve"> </w:t>
      </w:r>
      <w:r>
        <w:t>Village</w:t>
      </w:r>
      <w:r>
        <w:rPr>
          <w:spacing w:val="-11"/>
        </w:rPr>
        <w:t xml:space="preserve"> </w:t>
      </w:r>
      <w:r>
        <w:t>of</w:t>
      </w:r>
      <w:r>
        <w:rPr>
          <w:spacing w:val="-11"/>
        </w:rPr>
        <w:t xml:space="preserve"> </w:t>
      </w:r>
      <w:r>
        <w:t>Nelsonville</w:t>
      </w:r>
      <w:r>
        <w:rPr>
          <w:spacing w:val="-13"/>
        </w:rPr>
        <w:t xml:space="preserve"> </w:t>
      </w:r>
      <w:r>
        <w:t>timely</w:t>
      </w:r>
      <w:r>
        <w:rPr>
          <w:spacing w:val="-13"/>
        </w:rPr>
        <w:t xml:space="preserve"> </w:t>
      </w:r>
      <w:r>
        <w:t>received</w:t>
      </w:r>
      <w:r>
        <w:rPr>
          <w:spacing w:val="-13"/>
        </w:rPr>
        <w:t xml:space="preserve"> </w:t>
      </w:r>
      <w:r>
        <w:t>a</w:t>
      </w:r>
      <w:r>
        <w:rPr>
          <w:spacing w:val="-13"/>
        </w:rPr>
        <w:t xml:space="preserve"> </w:t>
      </w:r>
      <w:r>
        <w:t>Proposal</w:t>
      </w:r>
      <w:r>
        <w:rPr>
          <w:spacing w:val="-13"/>
        </w:rPr>
        <w:t xml:space="preserve"> </w:t>
      </w:r>
      <w:r>
        <w:t>from,</w:t>
      </w:r>
      <w:r>
        <w:rPr>
          <w:spacing w:val="-10"/>
        </w:rPr>
        <w:t xml:space="preserve"> </w:t>
      </w:r>
      <w:r>
        <w:t>among</w:t>
      </w:r>
      <w:r>
        <w:rPr>
          <w:spacing w:val="-14"/>
        </w:rPr>
        <w:t xml:space="preserve"> </w:t>
      </w:r>
      <w:r>
        <w:t>others, Meridian Strategic Services, Inc., located at P.O. Box 158, Esopus, NY 12429;</w:t>
      </w:r>
    </w:p>
    <w:p w14:paraId="114C960D" w14:textId="77777777" w:rsidR="00D54295" w:rsidRDefault="00D54295" w:rsidP="00D54295">
      <w:pPr>
        <w:pStyle w:val="BodyText"/>
        <w:spacing w:before="1"/>
      </w:pPr>
    </w:p>
    <w:p w14:paraId="42251AFB" w14:textId="77777777" w:rsidR="00D54295" w:rsidRDefault="00D54295" w:rsidP="00D54295">
      <w:pPr>
        <w:pStyle w:val="BodyText"/>
        <w:ind w:left="120" w:right="116" w:firstLine="720"/>
        <w:jc w:val="both"/>
      </w:pPr>
      <w:r>
        <w:t>NOW, THEREFORE, BE IT RESOLVED, that, pursuant to such Proposal, the Board of Trustees of the Village of Nelsonville hereby approves a certain Consulting Agreement</w:t>
      </w:r>
      <w:r>
        <w:rPr>
          <w:spacing w:val="-7"/>
        </w:rPr>
        <w:t xml:space="preserve"> </w:t>
      </w:r>
      <w:r>
        <w:t>with</w:t>
      </w:r>
      <w:r>
        <w:rPr>
          <w:spacing w:val="-9"/>
        </w:rPr>
        <w:t xml:space="preserve"> </w:t>
      </w:r>
      <w:r>
        <w:t>Meridian</w:t>
      </w:r>
      <w:r>
        <w:rPr>
          <w:spacing w:val="-9"/>
        </w:rPr>
        <w:t xml:space="preserve"> </w:t>
      </w:r>
      <w:r>
        <w:t>Strategic</w:t>
      </w:r>
      <w:r>
        <w:rPr>
          <w:spacing w:val="-8"/>
        </w:rPr>
        <w:t xml:space="preserve"> </w:t>
      </w:r>
      <w:r>
        <w:t>Services,</w:t>
      </w:r>
      <w:r>
        <w:rPr>
          <w:spacing w:val="-8"/>
        </w:rPr>
        <w:t xml:space="preserve"> </w:t>
      </w:r>
      <w:r>
        <w:t>Inc.,</w:t>
      </w:r>
      <w:r>
        <w:rPr>
          <w:spacing w:val="-8"/>
        </w:rPr>
        <w:t xml:space="preserve"> </w:t>
      </w:r>
      <w:r>
        <w:t>and</w:t>
      </w:r>
      <w:r>
        <w:rPr>
          <w:spacing w:val="-8"/>
        </w:rPr>
        <w:t xml:space="preserve"> </w:t>
      </w:r>
      <w:r>
        <w:t>hereby</w:t>
      </w:r>
      <w:r>
        <w:rPr>
          <w:spacing w:val="-8"/>
        </w:rPr>
        <w:t xml:space="preserve"> </w:t>
      </w:r>
      <w:r>
        <w:t>authorizes</w:t>
      </w:r>
      <w:r>
        <w:rPr>
          <w:spacing w:val="-9"/>
        </w:rPr>
        <w:t xml:space="preserve"> </w:t>
      </w:r>
      <w:r>
        <w:t>the</w:t>
      </w:r>
      <w:r>
        <w:rPr>
          <w:spacing w:val="-8"/>
        </w:rPr>
        <w:t xml:space="preserve"> </w:t>
      </w:r>
      <w:r>
        <w:t>Mayor</w:t>
      </w:r>
      <w:r>
        <w:rPr>
          <w:spacing w:val="-9"/>
        </w:rPr>
        <w:t xml:space="preserve"> </w:t>
      </w:r>
      <w:r>
        <w:t>to</w:t>
      </w:r>
      <w:r>
        <w:rPr>
          <w:spacing w:val="-9"/>
        </w:rPr>
        <w:t xml:space="preserve"> </w:t>
      </w:r>
      <w:r>
        <w:t xml:space="preserve">execute such Consultant </w:t>
      </w:r>
      <w:r>
        <w:lastRenderedPageBreak/>
        <w:t>Agreement; and</w:t>
      </w:r>
    </w:p>
    <w:p w14:paraId="2488FA1C" w14:textId="77777777" w:rsidR="00D54295" w:rsidRDefault="00D54295" w:rsidP="00D54295">
      <w:pPr>
        <w:pStyle w:val="BodyText"/>
        <w:spacing w:before="10"/>
        <w:rPr>
          <w:sz w:val="25"/>
        </w:rPr>
      </w:pPr>
    </w:p>
    <w:p w14:paraId="35EFBF5E" w14:textId="77777777" w:rsidR="00D54295" w:rsidRDefault="00D54295" w:rsidP="00D54295">
      <w:pPr>
        <w:pStyle w:val="BodyText"/>
        <w:spacing w:before="1"/>
        <w:ind w:left="120" w:right="118" w:firstLine="720"/>
        <w:jc w:val="both"/>
      </w:pPr>
      <w:r>
        <w:t>BE</w:t>
      </w:r>
      <w:r>
        <w:rPr>
          <w:spacing w:val="-17"/>
        </w:rPr>
        <w:t xml:space="preserve"> </w:t>
      </w:r>
      <w:r>
        <w:t>IT</w:t>
      </w:r>
      <w:r>
        <w:rPr>
          <w:spacing w:val="-16"/>
        </w:rPr>
        <w:t xml:space="preserve"> </w:t>
      </w:r>
      <w:r>
        <w:t>FURTHER</w:t>
      </w:r>
      <w:r>
        <w:rPr>
          <w:spacing w:val="-16"/>
        </w:rPr>
        <w:t xml:space="preserve"> </w:t>
      </w:r>
      <w:r>
        <w:t>RESOLVED,</w:t>
      </w:r>
      <w:r>
        <w:rPr>
          <w:spacing w:val="-16"/>
        </w:rPr>
        <w:t xml:space="preserve"> </w:t>
      </w:r>
      <w:r>
        <w:t>that</w:t>
      </w:r>
      <w:r>
        <w:rPr>
          <w:spacing w:val="-17"/>
        </w:rPr>
        <w:t xml:space="preserve"> </w:t>
      </w:r>
      <w:r>
        <w:t>the</w:t>
      </w:r>
      <w:r>
        <w:rPr>
          <w:spacing w:val="-16"/>
        </w:rPr>
        <w:t xml:space="preserve"> </w:t>
      </w:r>
      <w:r>
        <w:t>Mayor</w:t>
      </w:r>
      <w:r>
        <w:rPr>
          <w:spacing w:val="-16"/>
        </w:rPr>
        <w:t xml:space="preserve"> </w:t>
      </w:r>
      <w:r>
        <w:t>is</w:t>
      </w:r>
      <w:r>
        <w:rPr>
          <w:spacing w:val="-16"/>
        </w:rPr>
        <w:t xml:space="preserve"> </w:t>
      </w:r>
      <w:r>
        <w:t>hereby</w:t>
      </w:r>
      <w:r>
        <w:rPr>
          <w:spacing w:val="-17"/>
        </w:rPr>
        <w:t xml:space="preserve"> </w:t>
      </w:r>
      <w:r>
        <w:t>authorized</w:t>
      </w:r>
      <w:r>
        <w:rPr>
          <w:spacing w:val="-16"/>
        </w:rPr>
        <w:t xml:space="preserve"> </w:t>
      </w:r>
      <w:r>
        <w:t>to</w:t>
      </w:r>
      <w:r>
        <w:rPr>
          <w:spacing w:val="-16"/>
        </w:rPr>
        <w:t xml:space="preserve"> </w:t>
      </w:r>
      <w:r>
        <w:t>take</w:t>
      </w:r>
      <w:r>
        <w:rPr>
          <w:spacing w:val="-16"/>
        </w:rPr>
        <w:t xml:space="preserve"> </w:t>
      </w:r>
      <w:r>
        <w:t>all</w:t>
      </w:r>
      <w:r>
        <w:rPr>
          <w:spacing w:val="-17"/>
        </w:rPr>
        <w:t xml:space="preserve"> </w:t>
      </w:r>
      <w:r>
        <w:t>actions necessary for the Village to act in accordance with its obligations and/or rights under such Consulting Agreement.</w:t>
      </w:r>
    </w:p>
    <w:p w14:paraId="498D3FA8" w14:textId="0CA60B55" w:rsidR="00D54295" w:rsidRDefault="00D54295" w:rsidP="00D54295">
      <w:pPr>
        <w:tabs>
          <w:tab w:val="left" w:pos="2279"/>
        </w:tabs>
        <w:spacing w:before="23" w:line="540" w:lineRule="atLeast"/>
        <w:ind w:left="120" w:right="2279"/>
        <w:rPr>
          <w:sz w:val="24"/>
        </w:rPr>
      </w:pPr>
      <w:r>
        <w:rPr>
          <w:sz w:val="24"/>
        </w:rPr>
        <w:t>The</w:t>
      </w:r>
      <w:r>
        <w:rPr>
          <w:spacing w:val="-3"/>
          <w:sz w:val="24"/>
        </w:rPr>
        <w:t xml:space="preserve"> </w:t>
      </w:r>
      <w:r>
        <w:rPr>
          <w:sz w:val="24"/>
        </w:rPr>
        <w:t>foregoing</w:t>
      </w:r>
      <w:r>
        <w:rPr>
          <w:spacing w:val="-3"/>
          <w:sz w:val="24"/>
        </w:rPr>
        <w:t xml:space="preserve"> </w:t>
      </w:r>
      <w:r>
        <w:rPr>
          <w:sz w:val="24"/>
        </w:rPr>
        <w:t>resolution</w:t>
      </w:r>
      <w:r>
        <w:rPr>
          <w:spacing w:val="-4"/>
          <w:sz w:val="24"/>
        </w:rPr>
        <w:t xml:space="preserve"> </w:t>
      </w:r>
      <w:r>
        <w:rPr>
          <w:sz w:val="24"/>
        </w:rPr>
        <w:t>was</w:t>
      </w:r>
      <w:r>
        <w:rPr>
          <w:spacing w:val="-3"/>
          <w:sz w:val="24"/>
        </w:rPr>
        <w:t xml:space="preserve"> </w:t>
      </w:r>
      <w:r>
        <w:rPr>
          <w:sz w:val="24"/>
        </w:rPr>
        <w:t>voted</w:t>
      </w:r>
      <w:r>
        <w:rPr>
          <w:spacing w:val="-3"/>
          <w:sz w:val="24"/>
        </w:rPr>
        <w:t xml:space="preserve"> </w:t>
      </w:r>
      <w:r>
        <w:rPr>
          <w:sz w:val="24"/>
        </w:rPr>
        <w:t>upon</w:t>
      </w:r>
      <w:r>
        <w:rPr>
          <w:spacing w:val="-4"/>
          <w:sz w:val="24"/>
        </w:rPr>
        <w:t xml:space="preserve"> </w:t>
      </w:r>
      <w:r>
        <w:rPr>
          <w:sz w:val="24"/>
        </w:rPr>
        <w:t>with</w:t>
      </w:r>
      <w:r>
        <w:rPr>
          <w:spacing w:val="-4"/>
          <w:sz w:val="24"/>
        </w:rPr>
        <w:t xml:space="preserve"> </w:t>
      </w:r>
      <w:r>
        <w:rPr>
          <w:sz w:val="24"/>
        </w:rPr>
        <w:t>all</w:t>
      </w:r>
      <w:r>
        <w:rPr>
          <w:spacing w:val="-3"/>
          <w:sz w:val="24"/>
        </w:rPr>
        <w:t xml:space="preserve"> </w:t>
      </w:r>
      <w:r>
        <w:rPr>
          <w:sz w:val="24"/>
        </w:rPr>
        <w:t>members</w:t>
      </w:r>
      <w:r>
        <w:rPr>
          <w:spacing w:val="-3"/>
          <w:sz w:val="24"/>
        </w:rPr>
        <w:t xml:space="preserve"> </w:t>
      </w:r>
      <w:r>
        <w:rPr>
          <w:sz w:val="24"/>
        </w:rPr>
        <w:t>voting</w:t>
      </w:r>
      <w:r>
        <w:rPr>
          <w:spacing w:val="-3"/>
          <w:sz w:val="24"/>
        </w:rPr>
        <w:t xml:space="preserve"> </w:t>
      </w:r>
      <w:r>
        <w:rPr>
          <w:sz w:val="24"/>
        </w:rPr>
        <w:t>follows: Mayor Winward</w:t>
      </w:r>
      <w:r>
        <w:rPr>
          <w:sz w:val="24"/>
        </w:rPr>
        <w:tab/>
      </w:r>
      <w:r>
        <w:rPr>
          <w:spacing w:val="-4"/>
          <w:sz w:val="24"/>
        </w:rPr>
        <w:t>Aye</w:t>
      </w:r>
    </w:p>
    <w:p w14:paraId="4A26FA96" w14:textId="77777777" w:rsidR="00D54295" w:rsidRDefault="00D54295" w:rsidP="00D54295">
      <w:pPr>
        <w:tabs>
          <w:tab w:val="left" w:pos="2279"/>
        </w:tabs>
        <w:spacing w:before="1"/>
        <w:ind w:left="120" w:right="40"/>
        <w:rPr>
          <w:spacing w:val="-4"/>
          <w:sz w:val="24"/>
        </w:rPr>
      </w:pPr>
      <w:r>
        <w:rPr>
          <w:sz w:val="24"/>
        </w:rPr>
        <w:t>Trustee Biro</w:t>
      </w:r>
      <w:r>
        <w:rPr>
          <w:sz w:val="24"/>
        </w:rPr>
        <w:tab/>
      </w:r>
      <w:r>
        <w:rPr>
          <w:spacing w:val="-4"/>
          <w:sz w:val="24"/>
        </w:rPr>
        <w:t xml:space="preserve">Aye </w:t>
      </w:r>
    </w:p>
    <w:p w14:paraId="67ADCCB3" w14:textId="54683278" w:rsidR="00D54295" w:rsidRDefault="00D54295" w:rsidP="00D54295">
      <w:pPr>
        <w:tabs>
          <w:tab w:val="left" w:pos="2279"/>
        </w:tabs>
        <w:spacing w:before="1"/>
        <w:ind w:left="120" w:right="40"/>
        <w:rPr>
          <w:sz w:val="24"/>
        </w:rPr>
      </w:pPr>
      <w:r>
        <w:rPr>
          <w:sz w:val="24"/>
        </w:rPr>
        <w:t>Trustee Campanile</w:t>
      </w:r>
      <w:r>
        <w:rPr>
          <w:sz w:val="24"/>
        </w:rPr>
        <w:tab/>
        <w:t>Absent</w:t>
      </w:r>
    </w:p>
    <w:p w14:paraId="0AE168E7" w14:textId="6D3D07B0" w:rsidR="00D54295" w:rsidRDefault="00D54295" w:rsidP="00D54295">
      <w:pPr>
        <w:tabs>
          <w:tab w:val="left" w:pos="2279"/>
        </w:tabs>
        <w:spacing w:before="1"/>
        <w:ind w:left="120" w:right="40"/>
        <w:rPr>
          <w:sz w:val="24"/>
        </w:rPr>
      </w:pPr>
      <w:r>
        <w:rPr>
          <w:sz w:val="24"/>
        </w:rPr>
        <w:t>Trustee Moroney</w:t>
      </w:r>
      <w:r>
        <w:rPr>
          <w:sz w:val="24"/>
        </w:rPr>
        <w:tab/>
        <w:t>Aye</w:t>
      </w:r>
    </w:p>
    <w:p w14:paraId="58D8C250" w14:textId="13A2FB91" w:rsidR="00D54295" w:rsidRDefault="00D54295" w:rsidP="00D54295">
      <w:pPr>
        <w:tabs>
          <w:tab w:val="left" w:pos="2279"/>
        </w:tabs>
        <w:spacing w:before="1"/>
        <w:ind w:left="120" w:right="40"/>
        <w:rPr>
          <w:sz w:val="24"/>
        </w:rPr>
      </w:pPr>
      <w:r>
        <w:rPr>
          <w:sz w:val="24"/>
        </w:rPr>
        <w:t xml:space="preserve">Trustee </w:t>
      </w:r>
      <w:proofErr w:type="spellStart"/>
      <w:r>
        <w:rPr>
          <w:sz w:val="24"/>
        </w:rPr>
        <w:t>Zhynovitch</w:t>
      </w:r>
      <w:proofErr w:type="spellEnd"/>
      <w:r>
        <w:rPr>
          <w:sz w:val="24"/>
        </w:rPr>
        <w:tab/>
        <w:t>Aye</w:t>
      </w:r>
    </w:p>
    <w:p w14:paraId="24DBC6BB" w14:textId="6E999E33" w:rsidR="00D54295" w:rsidRPr="00D54295" w:rsidRDefault="00D54295" w:rsidP="00D54295">
      <w:pPr>
        <w:tabs>
          <w:tab w:val="left" w:pos="2279"/>
        </w:tabs>
        <w:spacing w:before="1"/>
        <w:ind w:left="120" w:right="6649"/>
        <w:rPr>
          <w:sz w:val="24"/>
        </w:rPr>
      </w:pPr>
      <w:r>
        <w:rPr>
          <w:sz w:val="24"/>
        </w:rPr>
        <w:tab/>
      </w:r>
    </w:p>
    <w:p w14:paraId="1E63AE3B" w14:textId="77777777" w:rsidR="00D54295" w:rsidRDefault="00D54295" w:rsidP="00D54295">
      <w:pPr>
        <w:ind w:left="184"/>
        <w:rPr>
          <w:sz w:val="24"/>
        </w:rPr>
      </w:pPr>
      <w:r>
        <w:rPr>
          <w:spacing w:val="-2"/>
          <w:sz w:val="24"/>
        </w:rPr>
        <w:t>Certification</w:t>
      </w:r>
    </w:p>
    <w:p w14:paraId="711FCD0C" w14:textId="77777777" w:rsidR="00D54295" w:rsidRDefault="00D54295" w:rsidP="00D54295">
      <w:pPr>
        <w:pStyle w:val="BodyText"/>
      </w:pPr>
    </w:p>
    <w:p w14:paraId="6C0A275D" w14:textId="77777777" w:rsidR="00D54295" w:rsidRDefault="00D54295" w:rsidP="00D54295">
      <w:pPr>
        <w:ind w:left="120" w:right="295"/>
        <w:rPr>
          <w:sz w:val="24"/>
        </w:rPr>
      </w:pPr>
      <w:r>
        <w:rPr>
          <w:sz w:val="24"/>
        </w:rPr>
        <w:t>I, Melissa Harris, the duly qualified Village Clerk of the Village of Nelsonville, Putnam County, New York, do hereby certify that attached hereto is a true and correct copy of the extract from the minutes of a Monthly Meeting of the Board of Trustees of the Village of Nelsonville, held on October 16, 2023 and that the Resolution set forth herein is a true and correct</w:t>
      </w:r>
      <w:r>
        <w:rPr>
          <w:spacing w:val="-3"/>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Resolution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3"/>
          <w:sz w:val="24"/>
        </w:rPr>
        <w:t xml:space="preserve"> </w:t>
      </w:r>
      <w:r>
        <w:rPr>
          <w:sz w:val="24"/>
        </w:rPr>
        <w:t>of</w:t>
      </w:r>
      <w:r>
        <w:rPr>
          <w:spacing w:val="-4"/>
          <w:sz w:val="24"/>
        </w:rPr>
        <w:t xml:space="preserve"> </w:t>
      </w:r>
      <w:r>
        <w:rPr>
          <w:sz w:val="24"/>
        </w:rPr>
        <w:t>said</w:t>
      </w:r>
      <w:r>
        <w:rPr>
          <w:spacing w:val="-3"/>
          <w:sz w:val="24"/>
        </w:rPr>
        <w:t xml:space="preserve"> </w:t>
      </w:r>
      <w:r>
        <w:rPr>
          <w:sz w:val="24"/>
        </w:rPr>
        <w:t>Village</w:t>
      </w:r>
      <w:r>
        <w:rPr>
          <w:spacing w:val="-2"/>
          <w:sz w:val="24"/>
        </w:rPr>
        <w:t xml:space="preserve"> </w:t>
      </w:r>
      <w:r>
        <w:rPr>
          <w:sz w:val="24"/>
        </w:rPr>
        <w:t>adopted</w:t>
      </w:r>
      <w:r>
        <w:rPr>
          <w:spacing w:val="-3"/>
          <w:sz w:val="24"/>
        </w:rPr>
        <w:t xml:space="preserve"> </w:t>
      </w:r>
      <w:r>
        <w:rPr>
          <w:sz w:val="24"/>
        </w:rPr>
        <w:t>at</w:t>
      </w:r>
      <w:r>
        <w:rPr>
          <w:spacing w:val="-3"/>
          <w:sz w:val="24"/>
        </w:rPr>
        <w:t xml:space="preserve"> </w:t>
      </w:r>
      <w:r>
        <w:rPr>
          <w:sz w:val="24"/>
        </w:rPr>
        <w:t>said</w:t>
      </w:r>
      <w:r>
        <w:rPr>
          <w:spacing w:val="-3"/>
          <w:sz w:val="24"/>
        </w:rPr>
        <w:t xml:space="preserve"> </w:t>
      </w:r>
      <w:r>
        <w:rPr>
          <w:sz w:val="24"/>
        </w:rPr>
        <w:t>meeting.</w:t>
      </w:r>
    </w:p>
    <w:p w14:paraId="5C950B1A" w14:textId="77777777" w:rsidR="00D54295" w:rsidRDefault="00D54295" w:rsidP="00D54295">
      <w:pPr>
        <w:pStyle w:val="BodyText"/>
      </w:pPr>
    </w:p>
    <w:p w14:paraId="5CD7C913" w14:textId="77777777" w:rsidR="00D54295" w:rsidRDefault="00D54295" w:rsidP="00D54295">
      <w:pPr>
        <w:ind w:left="120" w:right="468"/>
        <w:rPr>
          <w:sz w:val="24"/>
        </w:rPr>
      </w:pPr>
      <w:r>
        <w:rPr>
          <w:sz w:val="24"/>
        </w:rPr>
        <w:t>I</w:t>
      </w:r>
      <w:r>
        <w:rPr>
          <w:spacing w:val="-4"/>
          <w:sz w:val="24"/>
        </w:rPr>
        <w:t xml:space="preserve"> </w:t>
      </w:r>
      <w:r>
        <w:rPr>
          <w:sz w:val="24"/>
        </w:rPr>
        <w:t>FURTHER</w:t>
      </w:r>
      <w:r>
        <w:rPr>
          <w:spacing w:val="-3"/>
          <w:sz w:val="24"/>
        </w:rPr>
        <w:t xml:space="preserve"> </w:t>
      </w:r>
      <w:r>
        <w:rPr>
          <w:sz w:val="24"/>
        </w:rPr>
        <w:t>CERTIFY</w:t>
      </w:r>
      <w:r>
        <w:rPr>
          <w:spacing w:val="-4"/>
          <w:sz w:val="24"/>
        </w:rPr>
        <w:t xml:space="preserve"> </w:t>
      </w:r>
      <w:r>
        <w:rPr>
          <w:sz w:val="24"/>
        </w:rPr>
        <w:t>that</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103</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Public</w:t>
      </w:r>
      <w:r>
        <w:rPr>
          <w:spacing w:val="-4"/>
          <w:sz w:val="24"/>
        </w:rPr>
        <w:t xml:space="preserve"> </w:t>
      </w:r>
      <w:r>
        <w:rPr>
          <w:sz w:val="24"/>
        </w:rPr>
        <w:t>Officers</w:t>
      </w:r>
      <w:r>
        <w:rPr>
          <w:spacing w:val="-1"/>
          <w:sz w:val="24"/>
        </w:rPr>
        <w:t xml:space="preserve"> </w:t>
      </w:r>
      <w:r>
        <w:rPr>
          <w:sz w:val="24"/>
        </w:rPr>
        <w:t>Law</w:t>
      </w:r>
      <w:r>
        <w:rPr>
          <w:spacing w:val="-4"/>
          <w:sz w:val="24"/>
        </w:rPr>
        <w:t xml:space="preserve"> </w:t>
      </w:r>
      <w:r>
        <w:rPr>
          <w:sz w:val="24"/>
        </w:rPr>
        <w:t xml:space="preserve">(Open Meetings Law), said meeting was open to the </w:t>
      </w:r>
      <w:proofErr w:type="gramStart"/>
      <w:r>
        <w:rPr>
          <w:sz w:val="24"/>
        </w:rPr>
        <w:t>general public</w:t>
      </w:r>
      <w:proofErr w:type="gramEnd"/>
      <w:r>
        <w:rPr>
          <w:sz w:val="24"/>
        </w:rPr>
        <w:t>.</w:t>
      </w:r>
    </w:p>
    <w:p w14:paraId="5D49B591" w14:textId="77777777" w:rsidR="00D54295" w:rsidRDefault="00D54295" w:rsidP="00D54295">
      <w:pPr>
        <w:ind w:left="120" w:right="468"/>
        <w:rPr>
          <w:sz w:val="24"/>
        </w:rPr>
      </w:pPr>
      <w:r>
        <w:rPr>
          <w:noProof/>
        </w:rPr>
        <w:drawing>
          <wp:anchor distT="0" distB="0" distL="0" distR="0" simplePos="0" relativeHeight="251659264" behindDoc="0" locked="0" layoutInCell="1" allowOverlap="1" wp14:anchorId="4B19039E" wp14:editId="19AC9553">
            <wp:simplePos x="0" y="0"/>
            <wp:positionH relativeFrom="page">
              <wp:posOffset>965759</wp:posOffset>
            </wp:positionH>
            <wp:positionV relativeFrom="paragraph">
              <wp:posOffset>344591</wp:posOffset>
            </wp:positionV>
            <wp:extent cx="986259" cy="58189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986259" cy="581893"/>
                    </a:xfrm>
                    <a:prstGeom prst="rect">
                      <a:avLst/>
                    </a:prstGeom>
                  </pic:spPr>
                </pic:pic>
              </a:graphicData>
            </a:graphic>
          </wp:anchor>
        </w:drawing>
      </w:r>
      <w:r>
        <w:rPr>
          <w:sz w:val="24"/>
        </w:rPr>
        <w:t>IN</w:t>
      </w:r>
      <w:r>
        <w:rPr>
          <w:spacing w:val="-3"/>
          <w:sz w:val="24"/>
        </w:rPr>
        <w:t xml:space="preserve"> </w:t>
      </w:r>
      <w:r>
        <w:rPr>
          <w:sz w:val="24"/>
        </w:rPr>
        <w:t>WITNESS</w:t>
      </w:r>
      <w:r>
        <w:rPr>
          <w:spacing w:val="-2"/>
          <w:sz w:val="24"/>
        </w:rPr>
        <w:t xml:space="preserve"> </w:t>
      </w:r>
      <w:r>
        <w:rPr>
          <w:sz w:val="24"/>
        </w:rPr>
        <w:t>WHEREOF,</w:t>
      </w:r>
      <w:r>
        <w:rPr>
          <w:spacing w:val="-1"/>
          <w:sz w:val="24"/>
        </w:rPr>
        <w:t xml:space="preserve"> </w:t>
      </w:r>
      <w:r>
        <w:rPr>
          <w:sz w:val="24"/>
        </w:rPr>
        <w:t>I</w:t>
      </w:r>
      <w:r>
        <w:rPr>
          <w:spacing w:val="-6"/>
          <w:sz w:val="24"/>
        </w:rPr>
        <w:t xml:space="preserve"> </w:t>
      </w:r>
      <w:r>
        <w:rPr>
          <w:sz w:val="24"/>
        </w:rPr>
        <w:t>have</w:t>
      </w:r>
      <w:r>
        <w:rPr>
          <w:spacing w:val="-3"/>
          <w:sz w:val="24"/>
        </w:rPr>
        <w:t xml:space="preserve"> </w:t>
      </w:r>
      <w:r>
        <w:rPr>
          <w:sz w:val="24"/>
        </w:rPr>
        <w:t>hereunto</w:t>
      </w:r>
      <w:r>
        <w:rPr>
          <w:spacing w:val="-2"/>
          <w:sz w:val="24"/>
        </w:rPr>
        <w:t xml:space="preserve"> </w:t>
      </w:r>
      <w:r>
        <w:rPr>
          <w:sz w:val="24"/>
        </w:rPr>
        <w:t>set</w:t>
      </w:r>
      <w:r>
        <w:rPr>
          <w:spacing w:val="-2"/>
          <w:sz w:val="24"/>
        </w:rPr>
        <w:t xml:space="preserve"> </w:t>
      </w:r>
      <w:r>
        <w:rPr>
          <w:sz w:val="24"/>
        </w:rPr>
        <w:t>my</w:t>
      </w:r>
      <w:r>
        <w:rPr>
          <w:spacing w:val="-2"/>
          <w:sz w:val="24"/>
        </w:rPr>
        <w:t xml:space="preserve"> </w:t>
      </w:r>
      <w:r>
        <w:rPr>
          <w:sz w:val="24"/>
        </w:rPr>
        <w:t>hand</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seal</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said</w:t>
      </w:r>
      <w:r>
        <w:rPr>
          <w:spacing w:val="-2"/>
          <w:sz w:val="24"/>
        </w:rPr>
        <w:t xml:space="preserve"> </w:t>
      </w:r>
      <w:r>
        <w:rPr>
          <w:sz w:val="24"/>
        </w:rPr>
        <w:t>Village</w:t>
      </w:r>
      <w:r>
        <w:rPr>
          <w:spacing w:val="-3"/>
          <w:sz w:val="24"/>
        </w:rPr>
        <w:t xml:space="preserve"> </w:t>
      </w:r>
      <w:r>
        <w:rPr>
          <w:sz w:val="24"/>
        </w:rPr>
        <w:t>on this 16th day of October, 2023.</w:t>
      </w:r>
    </w:p>
    <w:p w14:paraId="6FC76971" w14:textId="77777777" w:rsidR="00D54295" w:rsidRDefault="00D54295" w:rsidP="00D54295">
      <w:pPr>
        <w:pStyle w:val="BodyText"/>
        <w:rPr>
          <w:sz w:val="20"/>
        </w:rPr>
      </w:pPr>
    </w:p>
    <w:p w14:paraId="50251839" w14:textId="77777777" w:rsidR="00D54295" w:rsidRDefault="00D54295" w:rsidP="00D54295">
      <w:pPr>
        <w:pStyle w:val="BodyText"/>
        <w:rPr>
          <w:sz w:val="20"/>
        </w:rPr>
      </w:pPr>
    </w:p>
    <w:p w14:paraId="3A1F2C6E" w14:textId="77777777" w:rsidR="00D54295" w:rsidRDefault="00D54295" w:rsidP="00D54295">
      <w:pPr>
        <w:pStyle w:val="BodyText"/>
        <w:spacing w:before="6"/>
        <w:rPr>
          <w:sz w:val="29"/>
        </w:rPr>
      </w:pPr>
      <w:r>
        <w:rPr>
          <w:noProof/>
        </w:rPr>
        <mc:AlternateContent>
          <mc:Choice Requires="wps">
            <w:drawing>
              <wp:anchor distT="0" distB="0" distL="0" distR="0" simplePos="0" relativeHeight="251660288" behindDoc="1" locked="0" layoutInCell="1" allowOverlap="1" wp14:anchorId="0CE94B3A" wp14:editId="6CF79AC7">
                <wp:simplePos x="0" y="0"/>
                <wp:positionH relativeFrom="page">
                  <wp:posOffset>914400</wp:posOffset>
                </wp:positionH>
                <wp:positionV relativeFrom="paragraph">
                  <wp:posOffset>231051</wp:posOffset>
                </wp:positionV>
                <wp:extent cx="1447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270"/>
                        </a:xfrm>
                        <a:custGeom>
                          <a:avLst/>
                          <a:gdLst/>
                          <a:ahLst/>
                          <a:cxnLst/>
                          <a:rect l="l" t="t" r="r" b="b"/>
                          <a:pathLst>
                            <a:path w="1447800">
                              <a:moveTo>
                                <a:pt x="0" y="0"/>
                              </a:moveTo>
                              <a:lnTo>
                                <a:pt x="1447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30D2CF" id="Graphic 2" o:spid="_x0000_s1026" style="position:absolute;margin-left:1in;margin-top:18.2pt;width:11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44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" path="m,l1447800,e" filled="f" strokeweight=".48pt">
                <v:path arrowok="t"/>
                <w10:wrap type="topAndBottom" anchorx="page"/>
              </v:shape>
            </w:pict>
          </mc:Fallback>
        </mc:AlternateContent>
      </w:r>
    </w:p>
    <w:p w14:paraId="248A6501" w14:textId="27616760" w:rsidR="00E744B8" w:rsidRPr="00D54295" w:rsidRDefault="00D54295" w:rsidP="00D54295">
      <w:pPr>
        <w:ind w:left="119" w:right="8069"/>
        <w:rPr>
          <w:sz w:val="24"/>
        </w:rPr>
      </w:pPr>
      <w:r>
        <w:rPr>
          <w:sz w:val="24"/>
        </w:rPr>
        <w:t>Melissa</w:t>
      </w:r>
      <w:r>
        <w:rPr>
          <w:spacing w:val="-15"/>
          <w:sz w:val="24"/>
        </w:rPr>
        <w:t xml:space="preserve"> </w:t>
      </w:r>
      <w:r>
        <w:rPr>
          <w:sz w:val="24"/>
        </w:rPr>
        <w:t>Harris Village Clerk</w:t>
      </w:r>
    </w:p>
    <w:p w14:paraId="24168221" w14:textId="77777777" w:rsidR="00527486" w:rsidRDefault="00527486" w:rsidP="00527486">
      <w:pPr>
        <w:pStyle w:val="ListParagraph"/>
        <w:widowControl/>
        <w:autoSpaceDE/>
        <w:autoSpaceDN/>
        <w:spacing w:after="160"/>
        <w:ind w:left="0"/>
        <w:rPr>
          <w:sz w:val="24"/>
          <w:szCs w:val="24"/>
        </w:rPr>
      </w:pPr>
    </w:p>
    <w:p w14:paraId="027D54F5" w14:textId="31221167" w:rsidR="00527486" w:rsidRDefault="00527486" w:rsidP="00527486">
      <w:pPr>
        <w:pStyle w:val="ListParagraph"/>
        <w:widowControl/>
        <w:autoSpaceDE/>
        <w:autoSpaceDN/>
        <w:spacing w:after="160"/>
        <w:ind w:left="0"/>
        <w:rPr>
          <w:sz w:val="24"/>
          <w:szCs w:val="24"/>
          <w:u w:val="single"/>
        </w:rPr>
      </w:pPr>
      <w:r w:rsidRPr="00527486">
        <w:rPr>
          <w:sz w:val="24"/>
          <w:szCs w:val="24"/>
          <w:u w:val="single"/>
        </w:rPr>
        <w:t>Trail Crossings</w:t>
      </w:r>
    </w:p>
    <w:p w14:paraId="2BC1F16E" w14:textId="77777777" w:rsidR="00D54295" w:rsidRDefault="00D54295" w:rsidP="00527486">
      <w:pPr>
        <w:pStyle w:val="ListParagraph"/>
        <w:widowControl/>
        <w:autoSpaceDE/>
        <w:autoSpaceDN/>
        <w:spacing w:after="160"/>
        <w:ind w:left="0"/>
        <w:rPr>
          <w:sz w:val="24"/>
          <w:szCs w:val="24"/>
          <w:u w:val="single"/>
        </w:rPr>
      </w:pPr>
    </w:p>
    <w:p w14:paraId="27DB6D33" w14:textId="4F3573D8" w:rsidR="00D54295" w:rsidRPr="00D54295" w:rsidRDefault="00D54295" w:rsidP="00527486">
      <w:pPr>
        <w:pStyle w:val="ListParagraph"/>
        <w:widowControl/>
        <w:autoSpaceDE/>
        <w:autoSpaceDN/>
        <w:spacing w:after="160"/>
        <w:ind w:left="0"/>
        <w:rPr>
          <w:sz w:val="24"/>
          <w:szCs w:val="24"/>
        </w:rPr>
      </w:pPr>
      <w:r w:rsidRPr="00D54295">
        <w:rPr>
          <w:sz w:val="24"/>
          <w:szCs w:val="24"/>
        </w:rPr>
        <w:t>Mayor Winward</w:t>
      </w:r>
      <w:r>
        <w:rPr>
          <w:sz w:val="24"/>
          <w:szCs w:val="24"/>
        </w:rPr>
        <w:t xml:space="preserve"> stated that when she went in to the woods with the representatives from the Trail Conference, she pointed out where the rock crossings are needed</w:t>
      </w:r>
      <w:r w:rsidR="00B00AAC">
        <w:rPr>
          <w:sz w:val="24"/>
          <w:szCs w:val="24"/>
        </w:rPr>
        <w:t xml:space="preserve"> on the Green and Blue Trails.</w:t>
      </w:r>
      <w:r>
        <w:rPr>
          <w:sz w:val="24"/>
          <w:szCs w:val="24"/>
        </w:rPr>
        <w:t xml:space="preserve"> She and Trustee Campanile have taken the wooden bridge </w:t>
      </w:r>
      <w:r w:rsidR="00B00AAC">
        <w:rPr>
          <w:sz w:val="24"/>
          <w:szCs w:val="24"/>
        </w:rPr>
        <w:t>off</w:t>
      </w:r>
      <w:r>
        <w:rPr>
          <w:sz w:val="24"/>
          <w:szCs w:val="24"/>
        </w:rPr>
        <w:t xml:space="preserve"> the Blue Trail, as it was </w:t>
      </w:r>
      <w:r w:rsidR="00B00AAC">
        <w:rPr>
          <w:sz w:val="24"/>
          <w:szCs w:val="24"/>
        </w:rPr>
        <w:t>broken and dangerous</w:t>
      </w:r>
      <w:r>
        <w:rPr>
          <w:sz w:val="24"/>
          <w:szCs w:val="24"/>
        </w:rPr>
        <w:t>. The Trail Conference will do a stone crossing there</w:t>
      </w:r>
      <w:r w:rsidR="00B00AAC">
        <w:rPr>
          <w:sz w:val="24"/>
          <w:szCs w:val="24"/>
        </w:rPr>
        <w:t>.</w:t>
      </w:r>
      <w:r>
        <w:rPr>
          <w:sz w:val="24"/>
          <w:szCs w:val="24"/>
        </w:rPr>
        <w:t xml:space="preserve"> </w:t>
      </w:r>
    </w:p>
    <w:p w14:paraId="4486A5C0" w14:textId="2F1E5291" w:rsidR="00437E99" w:rsidRPr="00650CA1" w:rsidRDefault="00650CA1" w:rsidP="00836360">
      <w:pPr>
        <w:widowControl/>
        <w:autoSpaceDE/>
        <w:autoSpaceDN/>
        <w:rPr>
          <w:color w:val="000000"/>
          <w:sz w:val="24"/>
          <w:szCs w:val="24"/>
          <w:u w:val="single"/>
        </w:rPr>
      </w:pPr>
      <w:r w:rsidRPr="00650CA1">
        <w:rPr>
          <w:color w:val="000000"/>
          <w:sz w:val="24"/>
          <w:szCs w:val="24"/>
          <w:u w:val="single"/>
        </w:rPr>
        <w:t>NYS</w:t>
      </w:r>
      <w:r w:rsidR="00D54295">
        <w:rPr>
          <w:color w:val="000000"/>
          <w:sz w:val="24"/>
          <w:szCs w:val="24"/>
          <w:u w:val="single"/>
        </w:rPr>
        <w:t xml:space="preserve"> </w:t>
      </w:r>
      <w:r w:rsidRPr="00650CA1">
        <w:rPr>
          <w:color w:val="000000"/>
          <w:sz w:val="24"/>
          <w:szCs w:val="24"/>
          <w:u w:val="single"/>
        </w:rPr>
        <w:t>DOT Permits for Flashing Crosswalks and Speed Radar Signs</w:t>
      </w:r>
      <w:r w:rsidR="00D54295">
        <w:rPr>
          <w:color w:val="000000"/>
          <w:sz w:val="24"/>
          <w:szCs w:val="24"/>
          <w:u w:val="single"/>
        </w:rPr>
        <w:t xml:space="preserve"> Updates</w:t>
      </w:r>
    </w:p>
    <w:p w14:paraId="7916CEFF" w14:textId="77777777" w:rsidR="00437E99" w:rsidRDefault="00437E99" w:rsidP="00836360">
      <w:pPr>
        <w:widowControl/>
        <w:autoSpaceDE/>
        <w:autoSpaceDN/>
        <w:rPr>
          <w:color w:val="000000"/>
          <w:sz w:val="24"/>
          <w:szCs w:val="24"/>
        </w:rPr>
      </w:pPr>
    </w:p>
    <w:p w14:paraId="3076351D" w14:textId="252F2BF8" w:rsidR="00437E99" w:rsidRDefault="00D54295" w:rsidP="00836360">
      <w:pPr>
        <w:widowControl/>
        <w:autoSpaceDE/>
        <w:autoSpaceDN/>
        <w:rPr>
          <w:color w:val="000000"/>
          <w:sz w:val="24"/>
          <w:szCs w:val="24"/>
        </w:rPr>
      </w:pPr>
      <w:r>
        <w:rPr>
          <w:color w:val="000000"/>
          <w:sz w:val="24"/>
          <w:szCs w:val="24"/>
        </w:rPr>
        <w:t>Mayor Winward stated that she received a letter from the NYS DOT, saying no to a request the Village put in a year ago to reduce the speed limit coming down Route 301</w:t>
      </w:r>
      <w:r w:rsidR="007A6A70">
        <w:rPr>
          <w:color w:val="000000"/>
          <w:sz w:val="24"/>
          <w:szCs w:val="24"/>
        </w:rPr>
        <w:t>, west into Nelsonville. The request was denied because there have been no deaths in the last six years.</w:t>
      </w:r>
    </w:p>
    <w:p w14:paraId="0176096F" w14:textId="77777777" w:rsidR="007A6A70" w:rsidRDefault="007A6A70" w:rsidP="00836360">
      <w:pPr>
        <w:widowControl/>
        <w:autoSpaceDE/>
        <w:autoSpaceDN/>
        <w:rPr>
          <w:color w:val="000000"/>
          <w:sz w:val="24"/>
          <w:szCs w:val="24"/>
        </w:rPr>
      </w:pPr>
    </w:p>
    <w:p w14:paraId="6188CCD4" w14:textId="6F8EA56C" w:rsidR="007A6A70" w:rsidRDefault="007A6A70" w:rsidP="00836360">
      <w:pPr>
        <w:widowControl/>
        <w:autoSpaceDE/>
        <w:autoSpaceDN/>
        <w:rPr>
          <w:color w:val="000000"/>
          <w:sz w:val="24"/>
          <w:szCs w:val="24"/>
        </w:rPr>
      </w:pPr>
      <w:r>
        <w:rPr>
          <w:color w:val="000000"/>
          <w:sz w:val="24"/>
          <w:szCs w:val="24"/>
        </w:rPr>
        <w:t xml:space="preserve">Trustee </w:t>
      </w:r>
      <w:proofErr w:type="spellStart"/>
      <w:r>
        <w:rPr>
          <w:color w:val="000000"/>
          <w:sz w:val="24"/>
          <w:szCs w:val="24"/>
        </w:rPr>
        <w:t>Zhynovitch</w:t>
      </w:r>
      <w:proofErr w:type="spellEnd"/>
      <w:r>
        <w:rPr>
          <w:color w:val="000000"/>
          <w:sz w:val="24"/>
          <w:szCs w:val="24"/>
        </w:rPr>
        <w:t xml:space="preserve"> stated that she has been working on getting quotes for flashing speed radar signs</w:t>
      </w:r>
      <w:r w:rsidR="00DD4BB1">
        <w:rPr>
          <w:color w:val="000000"/>
          <w:sz w:val="24"/>
          <w:szCs w:val="24"/>
        </w:rPr>
        <w:t xml:space="preserve">, </w:t>
      </w:r>
      <w:r>
        <w:rPr>
          <w:color w:val="000000"/>
          <w:sz w:val="24"/>
          <w:szCs w:val="24"/>
        </w:rPr>
        <w:t>and flashing pedestrian crosswalk signs</w:t>
      </w:r>
      <w:r w:rsidR="00DD4BB1">
        <w:rPr>
          <w:color w:val="000000"/>
          <w:sz w:val="24"/>
          <w:szCs w:val="24"/>
        </w:rPr>
        <w:t xml:space="preserve"> </w:t>
      </w:r>
      <w:r>
        <w:rPr>
          <w:color w:val="000000"/>
          <w:sz w:val="24"/>
          <w:szCs w:val="24"/>
        </w:rPr>
        <w:t xml:space="preserve">for the crosswalks at Pearl Street and Peekskill Road. The pedestrian signs will be solar powered, and the Village can pick the location for the speed radar signs. Ideally, one would face east at the entrance to the Village on Route 301, and the other would face west near the Frost property. She stated that the signs do collect data, but it is just speed data, and license plate data is not collected. The Village can access the data to see if the signs are providing traffic calming. Poles for the pedestrian signs are expensive, so it has been suggested to Trustee </w:t>
      </w:r>
      <w:proofErr w:type="spellStart"/>
      <w:r>
        <w:rPr>
          <w:color w:val="000000"/>
          <w:sz w:val="24"/>
          <w:szCs w:val="24"/>
        </w:rPr>
        <w:t>Zhynovitch</w:t>
      </w:r>
      <w:proofErr w:type="spellEnd"/>
      <w:r>
        <w:rPr>
          <w:color w:val="000000"/>
          <w:sz w:val="24"/>
          <w:szCs w:val="24"/>
        </w:rPr>
        <w:t xml:space="preserve"> to use existing or purchase them locally. All in, the expense looks to be about $15-20K for </w:t>
      </w:r>
      <w:r w:rsidR="00DD4BB1">
        <w:rPr>
          <w:color w:val="000000"/>
          <w:sz w:val="24"/>
          <w:szCs w:val="24"/>
        </w:rPr>
        <w:t>all</w:t>
      </w:r>
      <w:r>
        <w:rPr>
          <w:color w:val="000000"/>
          <w:sz w:val="24"/>
          <w:szCs w:val="24"/>
        </w:rPr>
        <w:t xml:space="preserve"> the signs. NYS DOT will need the quotes and spec</w:t>
      </w:r>
      <w:r w:rsidR="00B00AAC">
        <w:rPr>
          <w:color w:val="000000"/>
          <w:sz w:val="24"/>
          <w:szCs w:val="24"/>
        </w:rPr>
        <w:t>s.</w:t>
      </w:r>
      <w:r>
        <w:rPr>
          <w:color w:val="000000"/>
          <w:sz w:val="24"/>
          <w:szCs w:val="24"/>
        </w:rPr>
        <w:t xml:space="preserve"> She stated that she has consulted with the Village of Fishkill, and </w:t>
      </w:r>
      <w:r w:rsidR="00DD4BB1">
        <w:rPr>
          <w:color w:val="000000"/>
          <w:sz w:val="24"/>
          <w:szCs w:val="24"/>
        </w:rPr>
        <w:t>Nelsonville</w:t>
      </w:r>
      <w:r>
        <w:rPr>
          <w:color w:val="000000"/>
          <w:sz w:val="24"/>
          <w:szCs w:val="24"/>
        </w:rPr>
        <w:t xml:space="preserve"> will be purchasing the same flashing signs, so there </w:t>
      </w:r>
      <w:r w:rsidR="00DD4BB1">
        <w:rPr>
          <w:color w:val="000000"/>
          <w:sz w:val="24"/>
          <w:szCs w:val="24"/>
        </w:rPr>
        <w:t>should not</w:t>
      </w:r>
      <w:r>
        <w:rPr>
          <w:color w:val="000000"/>
          <w:sz w:val="24"/>
          <w:szCs w:val="24"/>
        </w:rPr>
        <w:t xml:space="preserve"> be too much of a problem with approval. </w:t>
      </w:r>
    </w:p>
    <w:p w14:paraId="23895F66" w14:textId="77777777" w:rsidR="00DD4BB1" w:rsidRDefault="00DD4BB1" w:rsidP="00836360">
      <w:pPr>
        <w:widowControl/>
        <w:autoSpaceDE/>
        <w:autoSpaceDN/>
        <w:rPr>
          <w:color w:val="000000"/>
          <w:sz w:val="24"/>
          <w:szCs w:val="24"/>
        </w:rPr>
      </w:pPr>
    </w:p>
    <w:p w14:paraId="327C5C6B" w14:textId="77777777" w:rsidR="00DD4BB1" w:rsidRDefault="00DD4BB1" w:rsidP="00836360">
      <w:pPr>
        <w:widowControl/>
        <w:autoSpaceDE/>
        <w:autoSpaceDN/>
        <w:rPr>
          <w:b/>
          <w:bCs/>
          <w:color w:val="000000"/>
          <w:sz w:val="24"/>
          <w:szCs w:val="24"/>
        </w:rPr>
      </w:pPr>
    </w:p>
    <w:p w14:paraId="542D2006" w14:textId="77777777" w:rsidR="00DD4BB1" w:rsidRDefault="00DD4BB1" w:rsidP="00836360">
      <w:pPr>
        <w:widowControl/>
        <w:autoSpaceDE/>
        <w:autoSpaceDN/>
        <w:rPr>
          <w:b/>
          <w:bCs/>
          <w:color w:val="000000"/>
          <w:sz w:val="24"/>
          <w:szCs w:val="24"/>
        </w:rPr>
      </w:pPr>
    </w:p>
    <w:p w14:paraId="4260C891" w14:textId="77777777" w:rsidR="00DD4BB1" w:rsidRDefault="00DD4BB1" w:rsidP="00836360">
      <w:pPr>
        <w:widowControl/>
        <w:autoSpaceDE/>
        <w:autoSpaceDN/>
        <w:rPr>
          <w:b/>
          <w:bCs/>
          <w:color w:val="000000"/>
          <w:sz w:val="24"/>
          <w:szCs w:val="24"/>
        </w:rPr>
      </w:pPr>
    </w:p>
    <w:p w14:paraId="5FDDA1B0" w14:textId="77777777" w:rsidR="00DD4BB1" w:rsidRDefault="00DD4BB1" w:rsidP="00836360">
      <w:pPr>
        <w:widowControl/>
        <w:autoSpaceDE/>
        <w:autoSpaceDN/>
        <w:rPr>
          <w:b/>
          <w:bCs/>
          <w:color w:val="000000"/>
          <w:sz w:val="24"/>
          <w:szCs w:val="24"/>
        </w:rPr>
      </w:pPr>
    </w:p>
    <w:p w14:paraId="50788E2D" w14:textId="77777777" w:rsidR="00DD4BB1" w:rsidRDefault="00DD4BB1" w:rsidP="00836360">
      <w:pPr>
        <w:widowControl/>
        <w:autoSpaceDE/>
        <w:autoSpaceDN/>
        <w:rPr>
          <w:b/>
          <w:bCs/>
          <w:color w:val="000000"/>
          <w:sz w:val="24"/>
          <w:szCs w:val="24"/>
        </w:rPr>
      </w:pPr>
    </w:p>
    <w:p w14:paraId="68E83D8A" w14:textId="77777777" w:rsidR="00B00AAC" w:rsidRDefault="00B00AAC" w:rsidP="00836360">
      <w:pPr>
        <w:widowControl/>
        <w:autoSpaceDE/>
        <w:autoSpaceDN/>
        <w:rPr>
          <w:b/>
          <w:bCs/>
          <w:color w:val="000000"/>
          <w:sz w:val="24"/>
          <w:szCs w:val="24"/>
        </w:rPr>
      </w:pPr>
    </w:p>
    <w:p w14:paraId="4F0E51F0" w14:textId="4681495D" w:rsidR="00DD4BB1" w:rsidRPr="00DD4BB1" w:rsidRDefault="00DD4BB1" w:rsidP="00836360">
      <w:pPr>
        <w:widowControl/>
        <w:autoSpaceDE/>
        <w:autoSpaceDN/>
        <w:rPr>
          <w:b/>
          <w:bCs/>
          <w:color w:val="000000"/>
          <w:sz w:val="24"/>
          <w:szCs w:val="24"/>
        </w:rPr>
      </w:pPr>
      <w:r w:rsidRPr="00DD4BB1">
        <w:rPr>
          <w:b/>
          <w:bCs/>
          <w:color w:val="000000"/>
          <w:sz w:val="24"/>
          <w:szCs w:val="24"/>
        </w:rPr>
        <w:lastRenderedPageBreak/>
        <w:t>New Business</w:t>
      </w:r>
    </w:p>
    <w:p w14:paraId="1C1B102D" w14:textId="77777777" w:rsidR="007A6A70" w:rsidRDefault="007A6A70" w:rsidP="00836360">
      <w:pPr>
        <w:widowControl/>
        <w:autoSpaceDE/>
        <w:autoSpaceDN/>
        <w:rPr>
          <w:color w:val="000000"/>
          <w:sz w:val="24"/>
          <w:szCs w:val="24"/>
        </w:rPr>
      </w:pPr>
    </w:p>
    <w:p w14:paraId="0D164081" w14:textId="06D0AAFB" w:rsidR="00DD4BB1" w:rsidRDefault="00DD4BB1" w:rsidP="00836360">
      <w:pPr>
        <w:widowControl/>
        <w:autoSpaceDE/>
        <w:autoSpaceDN/>
        <w:rPr>
          <w:color w:val="000000"/>
          <w:sz w:val="24"/>
          <w:szCs w:val="24"/>
          <w:u w:val="single"/>
        </w:rPr>
      </w:pPr>
      <w:r w:rsidRPr="00DD4BB1">
        <w:rPr>
          <w:color w:val="000000"/>
          <w:sz w:val="24"/>
          <w:szCs w:val="24"/>
          <w:u w:val="single"/>
        </w:rPr>
        <w:t>JCAP Court Grant Resolution</w:t>
      </w:r>
    </w:p>
    <w:p w14:paraId="31401F18" w14:textId="77777777" w:rsidR="00DD4BB1" w:rsidRDefault="00DD4BB1" w:rsidP="00836360">
      <w:pPr>
        <w:widowControl/>
        <w:autoSpaceDE/>
        <w:autoSpaceDN/>
        <w:rPr>
          <w:color w:val="000000"/>
          <w:sz w:val="24"/>
          <w:szCs w:val="24"/>
          <w:u w:val="single"/>
        </w:rPr>
      </w:pPr>
    </w:p>
    <w:p w14:paraId="37E278D0" w14:textId="7E6D3482" w:rsidR="00DD4BB1" w:rsidRDefault="00DD4BB1" w:rsidP="00836360">
      <w:pPr>
        <w:widowControl/>
        <w:autoSpaceDE/>
        <w:autoSpaceDN/>
        <w:rPr>
          <w:color w:val="000000"/>
          <w:sz w:val="24"/>
          <w:szCs w:val="24"/>
        </w:rPr>
      </w:pPr>
      <w:r>
        <w:rPr>
          <w:color w:val="000000"/>
          <w:sz w:val="24"/>
          <w:szCs w:val="24"/>
        </w:rPr>
        <w:t xml:space="preserve">The clerk listed the potential projects for the court grant, as well as two completed projects the Village is hoping to get reimbursement for. Mayor Winward read the resolution to authorize the Nelsonville Justice court to apply for the grant. Upon motion by Trustee Moroney, seconded by Trustee </w:t>
      </w:r>
      <w:proofErr w:type="spellStart"/>
      <w:r>
        <w:rPr>
          <w:color w:val="000000"/>
          <w:sz w:val="24"/>
          <w:szCs w:val="24"/>
        </w:rPr>
        <w:t>Zhynovitch</w:t>
      </w:r>
      <w:proofErr w:type="spellEnd"/>
      <w:r>
        <w:rPr>
          <w:color w:val="000000"/>
          <w:sz w:val="24"/>
          <w:szCs w:val="24"/>
        </w:rPr>
        <w:t xml:space="preserve">, the motion to approve the resolution was carried four in favor, one absent. </w:t>
      </w:r>
    </w:p>
    <w:p w14:paraId="2E497D5E" w14:textId="3BF34364" w:rsidR="00DD4BB1" w:rsidRPr="00DD4BB1" w:rsidRDefault="00DD4BB1" w:rsidP="00DD4BB1">
      <w:pPr>
        <w:pStyle w:val="BodyText"/>
        <w:spacing w:before="233"/>
        <w:ind w:left="1842" w:right="2002"/>
        <w:jc w:val="center"/>
      </w:pPr>
      <w:r>
        <w:rPr>
          <w:spacing w:val="-2"/>
        </w:rPr>
        <w:t>RESOLUTION</w:t>
      </w:r>
    </w:p>
    <w:p w14:paraId="545B3A57" w14:textId="77777777" w:rsidR="00DD4BB1" w:rsidRDefault="00DD4BB1" w:rsidP="00DD4BB1">
      <w:pPr>
        <w:pStyle w:val="BodyText"/>
        <w:spacing w:before="230"/>
        <w:ind w:left="240" w:firstLine="720"/>
      </w:pPr>
      <w:r>
        <w:t>“RESOLVED, that the Nelsonville Village Board of Trustees hereby authorizes the Nelsonville</w:t>
      </w:r>
      <w:r>
        <w:rPr>
          <w:spacing w:val="-4"/>
        </w:rPr>
        <w:t xml:space="preserve"> </w:t>
      </w:r>
      <w:r>
        <w:t>Justice</w:t>
      </w:r>
      <w:r>
        <w:rPr>
          <w:spacing w:val="-4"/>
        </w:rPr>
        <w:t xml:space="preserve"> </w:t>
      </w:r>
      <w:r>
        <w:t>Court</w:t>
      </w:r>
      <w:r>
        <w:rPr>
          <w:spacing w:val="-3"/>
        </w:rPr>
        <w:t xml:space="preserve"> </w:t>
      </w:r>
      <w:r>
        <w:t>to</w:t>
      </w:r>
      <w:r>
        <w:rPr>
          <w:spacing w:val="-3"/>
        </w:rPr>
        <w:t xml:space="preserve"> </w:t>
      </w:r>
      <w:r>
        <w:t>apply</w:t>
      </w:r>
      <w:r>
        <w:rPr>
          <w:spacing w:val="-3"/>
        </w:rPr>
        <w:t xml:space="preserve"> </w:t>
      </w:r>
      <w:r>
        <w:t>to</w:t>
      </w:r>
      <w:r>
        <w:rPr>
          <w:spacing w:val="-3"/>
        </w:rPr>
        <w:t xml:space="preserve"> </w:t>
      </w:r>
      <w:r>
        <w:t>the</w:t>
      </w:r>
      <w:r>
        <w:rPr>
          <w:spacing w:val="-4"/>
        </w:rPr>
        <w:t xml:space="preserve"> </w:t>
      </w:r>
      <w:r>
        <w:t>Justice</w:t>
      </w:r>
      <w:r>
        <w:rPr>
          <w:spacing w:val="-4"/>
        </w:rPr>
        <w:t xml:space="preserve"> </w:t>
      </w:r>
      <w:r>
        <w:t>Court</w:t>
      </w:r>
      <w:r>
        <w:rPr>
          <w:spacing w:val="-3"/>
        </w:rPr>
        <w:t xml:space="preserve"> </w:t>
      </w:r>
      <w:r>
        <w:t>Assistance</w:t>
      </w:r>
      <w:r>
        <w:rPr>
          <w:spacing w:val="-4"/>
        </w:rPr>
        <w:t xml:space="preserve"> </w:t>
      </w:r>
      <w:r>
        <w:t>Program</w:t>
      </w:r>
      <w:r>
        <w:rPr>
          <w:spacing w:val="-1"/>
        </w:rPr>
        <w:t xml:space="preserve"> </w:t>
      </w:r>
      <w:r>
        <w:t>(JCAP)</w:t>
      </w:r>
      <w:r>
        <w:rPr>
          <w:spacing w:val="-4"/>
        </w:rPr>
        <w:t xml:space="preserve"> </w:t>
      </w:r>
      <w:r>
        <w:t>for</w:t>
      </w:r>
      <w:r>
        <w:rPr>
          <w:spacing w:val="-4"/>
        </w:rPr>
        <w:t xml:space="preserve"> </w:t>
      </w:r>
      <w:r>
        <w:t>up</w:t>
      </w:r>
      <w:r>
        <w:rPr>
          <w:spacing w:val="-3"/>
        </w:rPr>
        <w:t xml:space="preserve"> </w:t>
      </w:r>
      <w:r>
        <w:t>to</w:t>
      </w:r>
      <w:r>
        <w:rPr>
          <w:spacing w:val="-3"/>
        </w:rPr>
        <w:t xml:space="preserve"> </w:t>
      </w:r>
      <w:r>
        <w:t>the maximum JCAP award of $30,000 for courtroom and office improvements.”</w:t>
      </w:r>
    </w:p>
    <w:p w14:paraId="4ADA087A" w14:textId="77777777" w:rsidR="00DD4BB1" w:rsidRDefault="00DD4BB1" w:rsidP="00DD4BB1">
      <w:pPr>
        <w:pStyle w:val="BodyText"/>
        <w:rPr>
          <w:sz w:val="26"/>
        </w:rPr>
      </w:pPr>
    </w:p>
    <w:p w14:paraId="2984073D" w14:textId="77777777" w:rsidR="00DD4BB1" w:rsidRDefault="00DD4BB1" w:rsidP="00DD4BB1">
      <w:pPr>
        <w:pStyle w:val="BodyText"/>
        <w:rPr>
          <w:sz w:val="22"/>
        </w:rPr>
      </w:pPr>
    </w:p>
    <w:p w14:paraId="49167D9C" w14:textId="77777777" w:rsidR="00DD4BB1" w:rsidRDefault="00DD4BB1" w:rsidP="00DD4BB1">
      <w:pPr>
        <w:pStyle w:val="BodyText"/>
        <w:ind w:left="240"/>
      </w:pPr>
      <w:r>
        <w:t xml:space="preserve">Roll </w:t>
      </w:r>
      <w:r>
        <w:rPr>
          <w:spacing w:val="-2"/>
        </w:rPr>
        <w:t>Call:</w:t>
      </w:r>
    </w:p>
    <w:p w14:paraId="7EDDAA53" w14:textId="77777777" w:rsidR="00DD4BB1" w:rsidRDefault="00DD4BB1" w:rsidP="00DD4BB1">
      <w:pPr>
        <w:pStyle w:val="BodyText"/>
      </w:pPr>
    </w:p>
    <w:p w14:paraId="18DC3E7F" w14:textId="1114EE1E" w:rsidR="00DD4BB1" w:rsidRDefault="00DD4BB1" w:rsidP="00DD4BB1">
      <w:pPr>
        <w:pStyle w:val="BodyText"/>
        <w:tabs>
          <w:tab w:val="left" w:pos="3119"/>
        </w:tabs>
      </w:pPr>
      <w:r>
        <w:t xml:space="preserve">    Mayor</w:t>
      </w:r>
      <w:r>
        <w:rPr>
          <w:spacing w:val="-2"/>
        </w:rPr>
        <w:t xml:space="preserve"> Winward</w:t>
      </w:r>
      <w:r>
        <w:tab/>
      </w:r>
      <w:r>
        <w:rPr>
          <w:spacing w:val="-5"/>
        </w:rPr>
        <w:t>Aye</w:t>
      </w:r>
    </w:p>
    <w:p w14:paraId="279B880E" w14:textId="7F226387" w:rsidR="00DD4BB1" w:rsidRDefault="00DD4BB1" w:rsidP="00DD4BB1">
      <w:pPr>
        <w:pStyle w:val="BodyText"/>
        <w:tabs>
          <w:tab w:val="left" w:pos="3119"/>
        </w:tabs>
        <w:ind w:right="-140"/>
      </w:pPr>
      <w:r>
        <w:t xml:space="preserve">    Trustee Biro</w:t>
      </w:r>
      <w:r>
        <w:tab/>
        <w:t>Aye</w:t>
      </w:r>
    </w:p>
    <w:p w14:paraId="53F9CBE8" w14:textId="5C2A28EC" w:rsidR="00DD4BB1" w:rsidRDefault="00DD4BB1" w:rsidP="00DD4BB1">
      <w:pPr>
        <w:pStyle w:val="BodyText"/>
        <w:tabs>
          <w:tab w:val="left" w:pos="3119"/>
        </w:tabs>
        <w:ind w:right="40"/>
      </w:pPr>
      <w:r>
        <w:t xml:space="preserve">    Trustee Campanile</w:t>
      </w:r>
      <w:r>
        <w:tab/>
        <w:t>Absent</w:t>
      </w:r>
    </w:p>
    <w:p w14:paraId="2BD7E37B" w14:textId="70A020AF" w:rsidR="00DD4BB1" w:rsidRDefault="00DD4BB1" w:rsidP="00DD4BB1">
      <w:pPr>
        <w:pStyle w:val="BodyText"/>
        <w:tabs>
          <w:tab w:val="left" w:pos="3119"/>
        </w:tabs>
        <w:ind w:right="40"/>
      </w:pPr>
      <w:r>
        <w:t xml:space="preserve">    Trustee Moroney</w:t>
      </w:r>
      <w:r>
        <w:tab/>
        <w:t>Aye</w:t>
      </w:r>
    </w:p>
    <w:p w14:paraId="545649DB" w14:textId="59622450" w:rsidR="00DD4BB1" w:rsidRDefault="00DD4BB1" w:rsidP="00DD4BB1">
      <w:pPr>
        <w:pStyle w:val="BodyText"/>
        <w:tabs>
          <w:tab w:val="left" w:pos="3119"/>
        </w:tabs>
        <w:ind w:right="-50"/>
      </w:pPr>
      <w:r>
        <w:t xml:space="preserve">    Trustee </w:t>
      </w:r>
      <w:proofErr w:type="spellStart"/>
      <w:r>
        <w:t>Zhynovitch</w:t>
      </w:r>
      <w:proofErr w:type="spellEnd"/>
      <w:r>
        <w:tab/>
      </w:r>
      <w:r>
        <w:rPr>
          <w:spacing w:val="-4"/>
        </w:rPr>
        <w:t>Aye</w:t>
      </w:r>
    </w:p>
    <w:p w14:paraId="0D5C277C" w14:textId="77777777" w:rsidR="00DD4BB1" w:rsidRDefault="00DD4BB1" w:rsidP="00DD4BB1">
      <w:pPr>
        <w:pStyle w:val="BodyText"/>
      </w:pPr>
    </w:p>
    <w:p w14:paraId="23637A1E" w14:textId="77777777" w:rsidR="00DD4BB1" w:rsidRDefault="00DD4BB1" w:rsidP="00DD4BB1">
      <w:pPr>
        <w:pStyle w:val="BodyText"/>
        <w:spacing w:before="1"/>
        <w:ind w:left="240"/>
      </w:pPr>
      <w:r>
        <w:t>I</w:t>
      </w:r>
      <w:r>
        <w:rPr>
          <w:spacing w:val="21"/>
        </w:rPr>
        <w:t xml:space="preserve"> </w:t>
      </w:r>
      <w:r>
        <w:t>hereby</w:t>
      </w:r>
      <w:r>
        <w:rPr>
          <w:spacing w:val="24"/>
        </w:rPr>
        <w:t xml:space="preserve"> </w:t>
      </w:r>
      <w:r>
        <w:t>certify</w:t>
      </w:r>
      <w:r>
        <w:rPr>
          <w:spacing w:val="24"/>
        </w:rPr>
        <w:t xml:space="preserve"> </w:t>
      </w:r>
      <w:r>
        <w:t>that</w:t>
      </w:r>
      <w:r>
        <w:rPr>
          <w:spacing w:val="24"/>
        </w:rPr>
        <w:t xml:space="preserve"> </w:t>
      </w:r>
      <w:r>
        <w:t>the</w:t>
      </w:r>
      <w:r>
        <w:rPr>
          <w:spacing w:val="23"/>
        </w:rPr>
        <w:t xml:space="preserve"> </w:t>
      </w:r>
      <w:r>
        <w:t>above</w:t>
      </w:r>
      <w:r>
        <w:rPr>
          <w:spacing w:val="23"/>
        </w:rPr>
        <w:t xml:space="preserve"> </w:t>
      </w:r>
      <w:r>
        <w:t>is</w:t>
      </w:r>
      <w:r>
        <w:rPr>
          <w:spacing w:val="24"/>
        </w:rPr>
        <w:t xml:space="preserve"> </w:t>
      </w:r>
      <w:r>
        <w:t>a</w:t>
      </w:r>
      <w:r>
        <w:rPr>
          <w:spacing w:val="23"/>
        </w:rPr>
        <w:t xml:space="preserve"> </w:t>
      </w:r>
      <w:r>
        <w:t>true</w:t>
      </w:r>
      <w:r>
        <w:rPr>
          <w:spacing w:val="23"/>
        </w:rPr>
        <w:t xml:space="preserve"> </w:t>
      </w:r>
      <w:r>
        <w:t>copy</w:t>
      </w:r>
      <w:r>
        <w:rPr>
          <w:spacing w:val="24"/>
        </w:rPr>
        <w:t xml:space="preserve"> </w:t>
      </w:r>
      <w:r>
        <w:t>of</w:t>
      </w:r>
      <w:r>
        <w:rPr>
          <w:spacing w:val="23"/>
        </w:rPr>
        <w:t xml:space="preserve"> </w:t>
      </w:r>
      <w:r>
        <w:t>a</w:t>
      </w:r>
      <w:r>
        <w:rPr>
          <w:spacing w:val="23"/>
        </w:rPr>
        <w:t xml:space="preserve"> </w:t>
      </w:r>
      <w:r>
        <w:t>resolution</w:t>
      </w:r>
      <w:r>
        <w:rPr>
          <w:spacing w:val="24"/>
        </w:rPr>
        <w:t xml:space="preserve"> </w:t>
      </w:r>
      <w:r>
        <w:t>enacted</w:t>
      </w:r>
      <w:r>
        <w:rPr>
          <w:spacing w:val="24"/>
        </w:rPr>
        <w:t xml:space="preserve"> </w:t>
      </w:r>
      <w:r>
        <w:t>by</w:t>
      </w:r>
      <w:r>
        <w:rPr>
          <w:spacing w:val="24"/>
        </w:rPr>
        <w:t xml:space="preserve"> </w:t>
      </w:r>
      <w:r>
        <w:t>the</w:t>
      </w:r>
      <w:r>
        <w:rPr>
          <w:spacing w:val="23"/>
        </w:rPr>
        <w:t xml:space="preserve"> </w:t>
      </w:r>
      <w:r>
        <w:t>Nelsonville</w:t>
      </w:r>
      <w:r>
        <w:rPr>
          <w:spacing w:val="23"/>
        </w:rPr>
        <w:t xml:space="preserve"> </w:t>
      </w:r>
      <w:r>
        <w:t>Board</w:t>
      </w:r>
      <w:r>
        <w:rPr>
          <w:spacing w:val="24"/>
        </w:rPr>
        <w:t xml:space="preserve"> </w:t>
      </w:r>
      <w:r>
        <w:t>of Trustees at a duly convened meeting held on October 16, 2023.</w:t>
      </w:r>
    </w:p>
    <w:p w14:paraId="3A50A1F9" w14:textId="77777777" w:rsidR="00DD4BB1" w:rsidRDefault="00DD4BB1" w:rsidP="00DD4BB1">
      <w:pPr>
        <w:pStyle w:val="BodyText"/>
        <w:spacing w:before="4"/>
        <w:rPr>
          <w:sz w:val="7"/>
        </w:rPr>
      </w:pPr>
      <w:r>
        <w:rPr>
          <w:noProof/>
        </w:rPr>
        <w:drawing>
          <wp:anchor distT="0" distB="0" distL="0" distR="0" simplePos="0" relativeHeight="251662336" behindDoc="1" locked="0" layoutInCell="1" allowOverlap="1" wp14:anchorId="47159704" wp14:editId="224F5736">
            <wp:simplePos x="0" y="0"/>
            <wp:positionH relativeFrom="page">
              <wp:posOffset>832755</wp:posOffset>
            </wp:positionH>
            <wp:positionV relativeFrom="paragraph">
              <wp:posOffset>69504</wp:posOffset>
            </wp:positionV>
            <wp:extent cx="952499" cy="561975"/>
            <wp:effectExtent l="0" t="0" r="0" b="0"/>
            <wp:wrapTopAndBottom/>
            <wp:docPr id="1231441830" name="Picture 1231441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952499" cy="561975"/>
                    </a:xfrm>
                    <a:prstGeom prst="rect">
                      <a:avLst/>
                    </a:prstGeom>
                  </pic:spPr>
                </pic:pic>
              </a:graphicData>
            </a:graphic>
          </wp:anchor>
        </w:drawing>
      </w:r>
    </w:p>
    <w:p w14:paraId="61821029" w14:textId="77777777" w:rsidR="00DD4BB1" w:rsidRDefault="00DD4BB1" w:rsidP="00DD4BB1">
      <w:pPr>
        <w:pStyle w:val="BodyText"/>
        <w:ind w:left="239" w:right="-320"/>
      </w:pPr>
      <w:r>
        <w:t>Melissa</w:t>
      </w:r>
      <w:r>
        <w:rPr>
          <w:spacing w:val="-15"/>
        </w:rPr>
        <w:t xml:space="preserve"> </w:t>
      </w:r>
      <w:r>
        <w:t xml:space="preserve">Harris </w:t>
      </w:r>
    </w:p>
    <w:p w14:paraId="146B4060" w14:textId="5931660E" w:rsidR="007A6A70" w:rsidRPr="00DD4BB1" w:rsidRDefault="00DD4BB1" w:rsidP="00DD4BB1">
      <w:pPr>
        <w:pStyle w:val="BodyText"/>
        <w:ind w:left="239" w:right="-320"/>
      </w:pPr>
      <w:r>
        <w:t>Village Clerk</w:t>
      </w:r>
    </w:p>
    <w:p w14:paraId="712E9AE8" w14:textId="77777777" w:rsidR="007A6A70" w:rsidRDefault="007A6A70" w:rsidP="00836360">
      <w:pPr>
        <w:widowControl/>
        <w:autoSpaceDE/>
        <w:autoSpaceDN/>
        <w:rPr>
          <w:color w:val="000000"/>
          <w:sz w:val="24"/>
          <w:szCs w:val="24"/>
        </w:rPr>
      </w:pPr>
    </w:p>
    <w:p w14:paraId="59D6C5A2" w14:textId="77777777" w:rsidR="00437E99" w:rsidRDefault="00437E99" w:rsidP="00836360">
      <w:pPr>
        <w:widowControl/>
        <w:autoSpaceDE/>
        <w:autoSpaceDN/>
        <w:rPr>
          <w:color w:val="000000"/>
          <w:sz w:val="24"/>
          <w:szCs w:val="24"/>
        </w:rPr>
      </w:pPr>
    </w:p>
    <w:p w14:paraId="3160DACB" w14:textId="105291E4" w:rsidR="009769DE" w:rsidRPr="009769DE" w:rsidRDefault="009769DE" w:rsidP="00836360">
      <w:pPr>
        <w:widowControl/>
        <w:autoSpaceDE/>
        <w:autoSpaceDN/>
        <w:rPr>
          <w:b/>
          <w:bCs/>
          <w:color w:val="000000"/>
          <w:sz w:val="24"/>
          <w:szCs w:val="24"/>
        </w:rPr>
      </w:pPr>
      <w:r w:rsidRPr="009769DE">
        <w:rPr>
          <w:b/>
          <w:bCs/>
          <w:color w:val="000000"/>
          <w:sz w:val="24"/>
          <w:szCs w:val="24"/>
        </w:rPr>
        <w:t>Open to the Floor</w:t>
      </w:r>
    </w:p>
    <w:p w14:paraId="4E3B29A3" w14:textId="77777777" w:rsidR="001B4F54" w:rsidRDefault="001B4F54" w:rsidP="00836360">
      <w:pPr>
        <w:widowControl/>
        <w:autoSpaceDE/>
        <w:autoSpaceDN/>
        <w:rPr>
          <w:color w:val="000000"/>
          <w:sz w:val="24"/>
          <w:szCs w:val="24"/>
          <w:u w:val="single"/>
        </w:rPr>
      </w:pPr>
    </w:p>
    <w:p w14:paraId="66F969BA" w14:textId="2F9206EC" w:rsidR="009769DE" w:rsidRDefault="00DD4BB1" w:rsidP="00836360">
      <w:pPr>
        <w:widowControl/>
        <w:autoSpaceDE/>
        <w:autoSpaceDN/>
        <w:rPr>
          <w:color w:val="000000"/>
          <w:sz w:val="24"/>
          <w:szCs w:val="24"/>
        </w:rPr>
      </w:pPr>
      <w:r>
        <w:rPr>
          <w:color w:val="000000"/>
          <w:sz w:val="24"/>
          <w:szCs w:val="24"/>
        </w:rPr>
        <w:t xml:space="preserve">There were no comments from the public. </w:t>
      </w:r>
    </w:p>
    <w:p w14:paraId="6F53F885" w14:textId="77777777" w:rsidR="00200CCF" w:rsidRDefault="00200CCF" w:rsidP="00836360">
      <w:pPr>
        <w:widowControl/>
        <w:autoSpaceDE/>
        <w:autoSpaceDN/>
        <w:rPr>
          <w:b/>
          <w:bCs/>
          <w:color w:val="000000"/>
          <w:sz w:val="24"/>
          <w:szCs w:val="24"/>
        </w:rPr>
      </w:pPr>
    </w:p>
    <w:p w14:paraId="7F14902B" w14:textId="57F36E82" w:rsidR="00200CCF" w:rsidRDefault="00200CCF" w:rsidP="00836360">
      <w:pPr>
        <w:widowControl/>
        <w:autoSpaceDE/>
        <w:autoSpaceDN/>
        <w:rPr>
          <w:b/>
          <w:bCs/>
          <w:color w:val="000000"/>
          <w:sz w:val="24"/>
          <w:szCs w:val="24"/>
        </w:rPr>
      </w:pPr>
      <w:r w:rsidRPr="00200CCF">
        <w:rPr>
          <w:b/>
          <w:bCs/>
          <w:color w:val="000000"/>
          <w:sz w:val="24"/>
          <w:szCs w:val="24"/>
        </w:rPr>
        <w:t>Adjourn</w:t>
      </w:r>
      <w:r>
        <w:rPr>
          <w:b/>
          <w:bCs/>
          <w:color w:val="000000"/>
          <w:sz w:val="24"/>
          <w:szCs w:val="24"/>
        </w:rPr>
        <w:t>ment</w:t>
      </w:r>
    </w:p>
    <w:p w14:paraId="1D3EE045" w14:textId="77777777" w:rsidR="00200CCF" w:rsidRDefault="00200CCF" w:rsidP="00836360">
      <w:pPr>
        <w:widowControl/>
        <w:autoSpaceDE/>
        <w:autoSpaceDN/>
        <w:rPr>
          <w:b/>
          <w:bCs/>
          <w:color w:val="000000"/>
          <w:sz w:val="24"/>
          <w:szCs w:val="24"/>
        </w:rPr>
      </w:pPr>
    </w:p>
    <w:p w14:paraId="38925B20" w14:textId="18385F42"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Upon motion of Trustee Moroney, seconded by Trustee </w:t>
      </w:r>
      <w:r w:rsidR="00DD4BB1">
        <w:rPr>
          <w:bCs/>
          <w:sz w:val="24"/>
          <w:szCs w:val="24"/>
        </w:rPr>
        <w:t>Biro</w:t>
      </w:r>
      <w:r w:rsidRPr="00200CCF">
        <w:rPr>
          <w:bCs/>
          <w:sz w:val="24"/>
          <w:szCs w:val="24"/>
        </w:rPr>
        <w:t>, enacted all in favor, the meeting was adjourned at 8:</w:t>
      </w:r>
      <w:r w:rsidR="00DD4BB1">
        <w:rPr>
          <w:bCs/>
          <w:sz w:val="24"/>
          <w:szCs w:val="24"/>
        </w:rPr>
        <w:t>31</w:t>
      </w:r>
      <w:r w:rsidRPr="00200CCF">
        <w:rPr>
          <w:bCs/>
          <w:sz w:val="24"/>
          <w:szCs w:val="24"/>
        </w:rPr>
        <w:t>pm.</w:t>
      </w:r>
    </w:p>
    <w:p w14:paraId="6BC20F0A" w14:textId="77777777" w:rsidR="00200CCF" w:rsidRPr="00200CCF" w:rsidRDefault="00200CCF" w:rsidP="00200CCF">
      <w:pPr>
        <w:widowControl/>
        <w:tabs>
          <w:tab w:val="left" w:pos="0"/>
        </w:tabs>
        <w:suppressAutoHyphens/>
        <w:autoSpaceDE/>
        <w:autoSpaceDN/>
        <w:rPr>
          <w:bCs/>
          <w:sz w:val="24"/>
          <w:szCs w:val="24"/>
        </w:rPr>
      </w:pPr>
    </w:p>
    <w:p w14:paraId="0EC7DCCF"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Respectfully presented, </w:t>
      </w:r>
    </w:p>
    <w:p w14:paraId="246EB383" w14:textId="77777777" w:rsidR="00200CCF" w:rsidRPr="00200CCF" w:rsidRDefault="00200CCF" w:rsidP="00200CCF">
      <w:pPr>
        <w:widowControl/>
        <w:tabs>
          <w:tab w:val="left" w:pos="0"/>
        </w:tabs>
        <w:suppressAutoHyphens/>
        <w:autoSpaceDE/>
        <w:autoSpaceDN/>
        <w:rPr>
          <w:bCs/>
          <w:sz w:val="24"/>
          <w:szCs w:val="24"/>
        </w:rPr>
      </w:pPr>
    </w:p>
    <w:p w14:paraId="45E978EA" w14:textId="77777777" w:rsidR="00200CCF" w:rsidRPr="00200CCF" w:rsidRDefault="00200CCF" w:rsidP="00200CCF">
      <w:pPr>
        <w:widowControl/>
        <w:tabs>
          <w:tab w:val="left" w:pos="0"/>
        </w:tabs>
        <w:suppressAutoHyphens/>
        <w:autoSpaceDE/>
        <w:autoSpaceDN/>
        <w:rPr>
          <w:bCs/>
          <w:sz w:val="24"/>
          <w:szCs w:val="24"/>
        </w:rPr>
      </w:pPr>
    </w:p>
    <w:p w14:paraId="28D0780F" w14:textId="77777777" w:rsidR="00200CCF" w:rsidRPr="00200CCF" w:rsidRDefault="00200CCF" w:rsidP="00200CCF">
      <w:pPr>
        <w:widowControl/>
        <w:tabs>
          <w:tab w:val="left" w:pos="0"/>
        </w:tabs>
        <w:suppressAutoHyphens/>
        <w:autoSpaceDE/>
        <w:autoSpaceDN/>
        <w:rPr>
          <w:bCs/>
          <w:sz w:val="24"/>
          <w:szCs w:val="24"/>
        </w:rPr>
      </w:pPr>
    </w:p>
    <w:p w14:paraId="609AA32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Melissa Harris</w:t>
      </w:r>
    </w:p>
    <w:p w14:paraId="2770EE0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Village Clerk</w:t>
      </w:r>
    </w:p>
    <w:p w14:paraId="612737BE" w14:textId="77777777" w:rsidR="00200CCF" w:rsidRDefault="00200CCF" w:rsidP="00836360">
      <w:pPr>
        <w:widowControl/>
        <w:autoSpaceDE/>
        <w:autoSpaceDN/>
        <w:rPr>
          <w:b/>
          <w:bCs/>
          <w:color w:val="000000"/>
          <w:sz w:val="24"/>
          <w:szCs w:val="24"/>
        </w:rPr>
      </w:pPr>
    </w:p>
    <w:p w14:paraId="7E819B52" w14:textId="4B22A251" w:rsidR="00410D6B" w:rsidRPr="009000C6" w:rsidRDefault="00410D6B" w:rsidP="00836360">
      <w:pPr>
        <w:widowControl/>
        <w:autoSpaceDE/>
        <w:autoSpaceDN/>
        <w:rPr>
          <w:sz w:val="24"/>
          <w:szCs w:val="24"/>
        </w:rPr>
      </w:pPr>
    </w:p>
    <w:p w14:paraId="5C7AE757" w14:textId="77777777" w:rsidR="00074A8E" w:rsidRPr="00836360" w:rsidRDefault="00074A8E" w:rsidP="00836360">
      <w:pPr>
        <w:widowControl/>
        <w:autoSpaceDE/>
        <w:autoSpaceDN/>
        <w:rPr>
          <w:sz w:val="24"/>
          <w:szCs w:val="24"/>
        </w:rPr>
      </w:pPr>
    </w:p>
    <w:p w14:paraId="7209DA6E" w14:textId="77777777" w:rsidR="00836360" w:rsidRPr="00836360" w:rsidRDefault="00836360" w:rsidP="00836360">
      <w:pPr>
        <w:widowControl/>
        <w:autoSpaceDE/>
        <w:autoSpaceDN/>
        <w:rPr>
          <w:sz w:val="24"/>
          <w:szCs w:val="24"/>
        </w:rPr>
      </w:pPr>
    </w:p>
    <w:sectPr w:rsidR="00836360" w:rsidRPr="00836360" w:rsidSect="00E01987">
      <w:headerReference w:type="even" r:id="rId9"/>
      <w:headerReference w:type="default" r:id="rId10"/>
      <w:footerReference w:type="even" r:id="rId11"/>
      <w:footerReference w:type="default" r:id="rId12"/>
      <w:headerReference w:type="first" r:id="rId13"/>
      <w:footerReference w:type="first" r:id="rId14"/>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A804" w14:textId="77777777" w:rsidR="00852DC0" w:rsidRDefault="00852DC0" w:rsidP="00860C2F">
      <w:r>
        <w:separator/>
      </w:r>
    </w:p>
  </w:endnote>
  <w:endnote w:type="continuationSeparator" w:id="0">
    <w:p w14:paraId="20C340B7" w14:textId="77777777" w:rsidR="00852DC0" w:rsidRDefault="00852DC0"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64D6" w14:textId="77777777" w:rsidR="00852DC0" w:rsidRDefault="00852DC0" w:rsidP="00860C2F">
      <w:r>
        <w:separator/>
      </w:r>
    </w:p>
  </w:footnote>
  <w:footnote w:type="continuationSeparator" w:id="0">
    <w:p w14:paraId="41511A72" w14:textId="77777777" w:rsidR="00852DC0" w:rsidRDefault="00852DC0"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050332F6"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3B"/>
    <w:multiLevelType w:val="hybridMultilevel"/>
    <w:tmpl w:val="D730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043452"/>
    <w:multiLevelType w:val="hybridMultilevel"/>
    <w:tmpl w:val="26AE33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50AD"/>
    <w:multiLevelType w:val="hybridMultilevel"/>
    <w:tmpl w:val="9612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6439F8"/>
    <w:multiLevelType w:val="hybridMultilevel"/>
    <w:tmpl w:val="1E0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24417"/>
    <w:multiLevelType w:val="hybridMultilevel"/>
    <w:tmpl w:val="BC9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C47F57"/>
    <w:multiLevelType w:val="hybridMultilevel"/>
    <w:tmpl w:val="037E365C"/>
    <w:lvl w:ilvl="0" w:tplc="C4F2031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4"/>
  </w:num>
  <w:num w:numId="2" w16cid:durableId="862323648">
    <w:abstractNumId w:val="9"/>
  </w:num>
  <w:num w:numId="3" w16cid:durableId="427312163">
    <w:abstractNumId w:val="1"/>
  </w:num>
  <w:num w:numId="4" w16cid:durableId="39785715">
    <w:abstractNumId w:val="9"/>
  </w:num>
  <w:num w:numId="5" w16cid:durableId="1316490686">
    <w:abstractNumId w:val="12"/>
  </w:num>
  <w:num w:numId="6" w16cid:durableId="109513119">
    <w:abstractNumId w:val="5"/>
  </w:num>
  <w:num w:numId="7" w16cid:durableId="1242181444">
    <w:abstractNumId w:val="11"/>
  </w:num>
  <w:num w:numId="8" w16cid:durableId="487287722">
    <w:abstractNumId w:val="7"/>
  </w:num>
  <w:num w:numId="9" w16cid:durableId="1585650117">
    <w:abstractNumId w:val="0"/>
  </w:num>
  <w:num w:numId="10" w16cid:durableId="1183203199">
    <w:abstractNumId w:val="10"/>
  </w:num>
  <w:num w:numId="11" w16cid:durableId="496965297">
    <w:abstractNumId w:val="2"/>
  </w:num>
  <w:num w:numId="12" w16cid:durableId="1789809233">
    <w:abstractNumId w:val="6"/>
  </w:num>
  <w:num w:numId="13" w16cid:durableId="1107194091">
    <w:abstractNumId w:val="8"/>
  </w:num>
  <w:num w:numId="14" w16cid:durableId="1641688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3260C"/>
    <w:rsid w:val="00041DB9"/>
    <w:rsid w:val="00043E8B"/>
    <w:rsid w:val="00056A5A"/>
    <w:rsid w:val="00074A8E"/>
    <w:rsid w:val="000B40A8"/>
    <w:rsid w:val="000D77B3"/>
    <w:rsid w:val="000F03C6"/>
    <w:rsid w:val="001201A7"/>
    <w:rsid w:val="00137B5D"/>
    <w:rsid w:val="00196DAA"/>
    <w:rsid w:val="001B4F54"/>
    <w:rsid w:val="001D37F0"/>
    <w:rsid w:val="001D6C57"/>
    <w:rsid w:val="001D737E"/>
    <w:rsid w:val="001F12E1"/>
    <w:rsid w:val="00200CCF"/>
    <w:rsid w:val="002223E3"/>
    <w:rsid w:val="00232913"/>
    <w:rsid w:val="0023603A"/>
    <w:rsid w:val="002710C5"/>
    <w:rsid w:val="00272362"/>
    <w:rsid w:val="00272C81"/>
    <w:rsid w:val="0028103A"/>
    <w:rsid w:val="002814EC"/>
    <w:rsid w:val="00286E71"/>
    <w:rsid w:val="002A2E0D"/>
    <w:rsid w:val="002B3737"/>
    <w:rsid w:val="002C38DC"/>
    <w:rsid w:val="002C5829"/>
    <w:rsid w:val="002E1BDB"/>
    <w:rsid w:val="002E6F7D"/>
    <w:rsid w:val="003173B5"/>
    <w:rsid w:val="0032764A"/>
    <w:rsid w:val="003634F4"/>
    <w:rsid w:val="003673C6"/>
    <w:rsid w:val="003F7193"/>
    <w:rsid w:val="00410D6B"/>
    <w:rsid w:val="00420BD6"/>
    <w:rsid w:val="00437E99"/>
    <w:rsid w:val="004C71A3"/>
    <w:rsid w:val="004D687A"/>
    <w:rsid w:val="004E7ADA"/>
    <w:rsid w:val="00502ED6"/>
    <w:rsid w:val="00523250"/>
    <w:rsid w:val="00527486"/>
    <w:rsid w:val="00527FAF"/>
    <w:rsid w:val="005603E0"/>
    <w:rsid w:val="005C01D5"/>
    <w:rsid w:val="005C22E9"/>
    <w:rsid w:val="005C28B1"/>
    <w:rsid w:val="00606731"/>
    <w:rsid w:val="00621E1B"/>
    <w:rsid w:val="00635550"/>
    <w:rsid w:val="006470D4"/>
    <w:rsid w:val="00650CA1"/>
    <w:rsid w:val="006748B9"/>
    <w:rsid w:val="00685828"/>
    <w:rsid w:val="006A4DF5"/>
    <w:rsid w:val="006D3182"/>
    <w:rsid w:val="007136AF"/>
    <w:rsid w:val="00771E35"/>
    <w:rsid w:val="007765E1"/>
    <w:rsid w:val="00792552"/>
    <w:rsid w:val="007A6A70"/>
    <w:rsid w:val="007B2DBD"/>
    <w:rsid w:val="007B5F62"/>
    <w:rsid w:val="007E324F"/>
    <w:rsid w:val="007F4576"/>
    <w:rsid w:val="008276E4"/>
    <w:rsid w:val="00836360"/>
    <w:rsid w:val="00852DC0"/>
    <w:rsid w:val="00860C2F"/>
    <w:rsid w:val="00867FE3"/>
    <w:rsid w:val="00873898"/>
    <w:rsid w:val="0089605F"/>
    <w:rsid w:val="008A66F4"/>
    <w:rsid w:val="008E5055"/>
    <w:rsid w:val="008F76E4"/>
    <w:rsid w:val="009000C6"/>
    <w:rsid w:val="009208C9"/>
    <w:rsid w:val="00942D1B"/>
    <w:rsid w:val="00950EE1"/>
    <w:rsid w:val="009548B9"/>
    <w:rsid w:val="009769DE"/>
    <w:rsid w:val="009963FF"/>
    <w:rsid w:val="009966B1"/>
    <w:rsid w:val="009B62D3"/>
    <w:rsid w:val="009F65E6"/>
    <w:rsid w:val="00A05164"/>
    <w:rsid w:val="00A5050C"/>
    <w:rsid w:val="00A72336"/>
    <w:rsid w:val="00A9000E"/>
    <w:rsid w:val="00AA5396"/>
    <w:rsid w:val="00AB5CBD"/>
    <w:rsid w:val="00AD0B59"/>
    <w:rsid w:val="00AF35F2"/>
    <w:rsid w:val="00B00AAC"/>
    <w:rsid w:val="00B6148F"/>
    <w:rsid w:val="00B63F38"/>
    <w:rsid w:val="00BD7659"/>
    <w:rsid w:val="00BE4744"/>
    <w:rsid w:val="00C0376B"/>
    <w:rsid w:val="00C22B8A"/>
    <w:rsid w:val="00C276FF"/>
    <w:rsid w:val="00C345C1"/>
    <w:rsid w:val="00C477AE"/>
    <w:rsid w:val="00C86DB8"/>
    <w:rsid w:val="00C9451B"/>
    <w:rsid w:val="00CA6B1E"/>
    <w:rsid w:val="00CC05B5"/>
    <w:rsid w:val="00CF0709"/>
    <w:rsid w:val="00CF68F3"/>
    <w:rsid w:val="00CF6B69"/>
    <w:rsid w:val="00D23A5C"/>
    <w:rsid w:val="00D27E25"/>
    <w:rsid w:val="00D502EA"/>
    <w:rsid w:val="00D54295"/>
    <w:rsid w:val="00D65509"/>
    <w:rsid w:val="00D81588"/>
    <w:rsid w:val="00DD4BB1"/>
    <w:rsid w:val="00DE4BA5"/>
    <w:rsid w:val="00E01987"/>
    <w:rsid w:val="00E06950"/>
    <w:rsid w:val="00E161C0"/>
    <w:rsid w:val="00E2169B"/>
    <w:rsid w:val="00E23357"/>
    <w:rsid w:val="00E5333E"/>
    <w:rsid w:val="00E66A04"/>
    <w:rsid w:val="00E744B8"/>
    <w:rsid w:val="00E77885"/>
    <w:rsid w:val="00E8485E"/>
    <w:rsid w:val="00E87F57"/>
    <w:rsid w:val="00EA2E34"/>
    <w:rsid w:val="00EC25E4"/>
    <w:rsid w:val="00EF38E7"/>
    <w:rsid w:val="00F05B74"/>
    <w:rsid w:val="00F364F8"/>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FAF"/>
    <w:rPr>
      <w:sz w:val="16"/>
      <w:szCs w:val="16"/>
    </w:rPr>
  </w:style>
  <w:style w:type="paragraph" w:styleId="CommentText">
    <w:name w:val="annotation text"/>
    <w:basedOn w:val="Normal"/>
    <w:link w:val="CommentTextChar"/>
    <w:uiPriority w:val="99"/>
    <w:semiHidden/>
    <w:unhideWhenUsed/>
    <w:rsid w:val="00527FAF"/>
    <w:rPr>
      <w:sz w:val="20"/>
      <w:szCs w:val="20"/>
    </w:rPr>
  </w:style>
  <w:style w:type="character" w:customStyle="1" w:styleId="CommentTextChar">
    <w:name w:val="Comment Text Char"/>
    <w:basedOn w:val="DefaultParagraphFont"/>
    <w:link w:val="CommentText"/>
    <w:uiPriority w:val="99"/>
    <w:semiHidden/>
    <w:rsid w:val="0052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FAF"/>
    <w:rPr>
      <w:b/>
      <w:bCs/>
    </w:rPr>
  </w:style>
  <w:style w:type="character" w:customStyle="1" w:styleId="CommentSubjectChar">
    <w:name w:val="Comment Subject Char"/>
    <w:basedOn w:val="CommentTextChar"/>
    <w:link w:val="CommentSubject"/>
    <w:uiPriority w:val="99"/>
    <w:semiHidden/>
    <w:rsid w:val="00527FAF"/>
    <w:rPr>
      <w:rFonts w:ascii="Times New Roman" w:eastAsia="Times New Roman" w:hAnsi="Times New Roman" w:cs="Times New Roman"/>
      <w:b/>
      <w:bCs/>
      <w:sz w:val="20"/>
      <w:szCs w:val="20"/>
    </w:rPr>
  </w:style>
  <w:style w:type="paragraph" w:styleId="Title">
    <w:name w:val="Title"/>
    <w:basedOn w:val="Normal"/>
    <w:link w:val="TitleChar"/>
    <w:uiPriority w:val="10"/>
    <w:qFormat/>
    <w:rsid w:val="00D54295"/>
    <w:pPr>
      <w:spacing w:before="79"/>
      <w:ind w:left="3902" w:right="3904"/>
      <w:jc w:val="center"/>
    </w:pPr>
    <w:rPr>
      <w:rFonts w:ascii="Garamond" w:eastAsia="Garamond" w:hAnsi="Garamond" w:cs="Garamond"/>
      <w:b/>
      <w:bCs/>
      <w:sz w:val="26"/>
      <w:szCs w:val="26"/>
      <w:u w:val="single" w:color="000000"/>
    </w:rPr>
  </w:style>
  <w:style w:type="character" w:customStyle="1" w:styleId="TitleChar">
    <w:name w:val="Title Char"/>
    <w:basedOn w:val="DefaultParagraphFont"/>
    <w:link w:val="Title"/>
    <w:uiPriority w:val="10"/>
    <w:rsid w:val="00D54295"/>
    <w:rPr>
      <w:rFonts w:ascii="Garamond" w:eastAsia="Garamond" w:hAnsi="Garamond" w:cs="Garamond"/>
      <w:b/>
      <w:bCs/>
      <w:sz w:val="26"/>
      <w:szCs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2023-11-16T16:10:00Z</cp:lastPrinted>
  <dcterms:created xsi:type="dcterms:W3CDTF">2023-11-21T18:42:00Z</dcterms:created>
  <dcterms:modified xsi:type="dcterms:W3CDTF">2023-11-21T19:58:00Z</dcterms:modified>
</cp:coreProperties>
</file>